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17FA0" w14:textId="77777777" w:rsidR="00504EA6" w:rsidRDefault="00504EA6" w:rsidP="00504EA6">
      <w:pPr>
        <w:widowControl w:val="0"/>
        <w:spacing w:after="0" w:line="240" w:lineRule="auto"/>
        <w:ind w:left="20"/>
        <w:jc w:val="center"/>
      </w:pPr>
      <w:r>
        <w:rPr>
          <w:b/>
          <w:sz w:val="24"/>
        </w:rPr>
        <w:t xml:space="preserve">SOAH DOCKET NO. 473-21-2606 </w:t>
      </w:r>
    </w:p>
    <w:p w14:paraId="01A9ECC7" w14:textId="77777777" w:rsidR="00504EA6" w:rsidRDefault="00504EA6" w:rsidP="00504EA6">
      <w:pPr>
        <w:widowControl w:val="0"/>
        <w:spacing w:after="0" w:line="240" w:lineRule="auto"/>
        <w:ind w:left="20"/>
        <w:jc w:val="center"/>
      </w:pPr>
      <w:r>
        <w:rPr>
          <w:b/>
          <w:sz w:val="24"/>
        </w:rPr>
        <w:t xml:space="preserve">PUC DOCKET NO. 52195 </w:t>
      </w:r>
    </w:p>
    <w:p w14:paraId="6EED44FD"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1F7C8EAE" w14:textId="77777777" w:rsidR="00504EA6" w:rsidRDefault="00504EA6" w:rsidP="00504EA6">
      <w:pPr>
        <w:widowControl w:val="0"/>
        <w:tabs>
          <w:tab w:val="center" w:pos="4320"/>
          <w:tab w:val="center" w:pos="5077"/>
          <w:tab w:val="center" w:pos="7075"/>
        </w:tabs>
        <w:spacing w:after="0" w:line="240" w:lineRule="auto"/>
      </w:pPr>
      <w:r>
        <w:rPr>
          <w:b/>
          <w:sz w:val="24"/>
        </w:rPr>
        <w:t xml:space="preserve">APPLICATION OF EL PASO </w:t>
      </w:r>
      <w:r>
        <w:rPr>
          <w:b/>
          <w:sz w:val="24"/>
        </w:rPr>
        <w:tab/>
        <w:t xml:space="preserve"> </w:t>
      </w:r>
      <w:r>
        <w:rPr>
          <w:b/>
          <w:sz w:val="24"/>
        </w:rPr>
        <w:tab/>
        <w:t xml:space="preserve">) </w:t>
      </w:r>
      <w:r>
        <w:rPr>
          <w:b/>
          <w:sz w:val="24"/>
        </w:rPr>
        <w:tab/>
        <w:t xml:space="preserve">BEFORE THE STATE OFFICE </w:t>
      </w:r>
    </w:p>
    <w:p w14:paraId="087A7677" w14:textId="77777777" w:rsidR="00504EA6" w:rsidRDefault="00504EA6" w:rsidP="00504EA6">
      <w:pPr>
        <w:widowControl w:val="0"/>
        <w:tabs>
          <w:tab w:val="center" w:pos="3600"/>
          <w:tab w:val="center" w:pos="4320"/>
          <w:tab w:val="center" w:pos="5077"/>
          <w:tab w:val="center" w:pos="5760"/>
          <w:tab w:val="center" w:pos="6833"/>
        </w:tabs>
        <w:spacing w:after="0" w:line="240" w:lineRule="auto"/>
      </w:pPr>
      <w:r>
        <w:rPr>
          <w:b/>
          <w:sz w:val="24"/>
        </w:rPr>
        <w:t xml:space="preserve">ELECTRIC COMPANY TO </w:t>
      </w:r>
      <w:r>
        <w:rPr>
          <w:b/>
          <w:sz w:val="24"/>
        </w:rPr>
        <w:tab/>
        <w:t xml:space="preserve"> </w:t>
      </w:r>
      <w:r>
        <w:rPr>
          <w:b/>
          <w:sz w:val="24"/>
        </w:rPr>
        <w:tab/>
        <w:t xml:space="preserve"> </w:t>
      </w:r>
      <w:r>
        <w:rPr>
          <w:b/>
          <w:sz w:val="24"/>
        </w:rPr>
        <w:tab/>
        <w:t xml:space="preserve">) </w:t>
      </w:r>
      <w:r>
        <w:rPr>
          <w:b/>
          <w:sz w:val="24"/>
        </w:rPr>
        <w:tab/>
        <w:t xml:space="preserve"> </w:t>
      </w:r>
      <w:r>
        <w:rPr>
          <w:b/>
          <w:sz w:val="24"/>
        </w:rPr>
        <w:tab/>
        <w:t xml:space="preserve">        OF </w:t>
      </w:r>
    </w:p>
    <w:p w14:paraId="5D1F711F" w14:textId="77777777" w:rsidR="00504EA6" w:rsidRDefault="00504EA6" w:rsidP="00504EA6">
      <w:pPr>
        <w:widowControl w:val="0"/>
        <w:tabs>
          <w:tab w:val="center" w:pos="4320"/>
          <w:tab w:val="center" w:pos="5077"/>
          <w:tab w:val="center" w:pos="7180"/>
        </w:tabs>
        <w:spacing w:after="0" w:line="240" w:lineRule="auto"/>
      </w:pPr>
      <w:r>
        <w:rPr>
          <w:b/>
          <w:sz w:val="24"/>
        </w:rPr>
        <w:t>CHANGE RATES</w:t>
      </w:r>
      <w:r>
        <w:rPr>
          <w:b/>
          <w:sz w:val="24"/>
        </w:rPr>
        <w:tab/>
        <w:t xml:space="preserve"> </w:t>
      </w:r>
      <w:r>
        <w:rPr>
          <w:b/>
          <w:sz w:val="24"/>
        </w:rPr>
        <w:tab/>
        <w:t xml:space="preserve">) </w:t>
      </w:r>
      <w:r>
        <w:rPr>
          <w:b/>
          <w:sz w:val="24"/>
        </w:rPr>
        <w:tab/>
        <w:t xml:space="preserve">ADMINISTRATIVE HEARINGS </w:t>
      </w:r>
    </w:p>
    <w:p w14:paraId="1A438D74"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2C9650CA"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1DA63152"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0BBEEBC3"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36674A91"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33A47564"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47385991"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57D0DA27"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024DF924"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045B8DEF"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4760B19D"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638AAFD0"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r>
        <w:rPr>
          <w:rFonts w:cstheme="minorHAnsi"/>
          <w:b/>
          <w:sz w:val="24"/>
          <w:szCs w:val="24"/>
        </w:rPr>
        <w:t xml:space="preserve">DIRECT TESTIMONY AND EXHIBITS OF </w:t>
      </w:r>
    </w:p>
    <w:p w14:paraId="5A879CAC"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1F9251B8" w14:textId="1B25DAB0"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r>
        <w:rPr>
          <w:rFonts w:cstheme="minorHAnsi"/>
          <w:b/>
          <w:sz w:val="24"/>
          <w:szCs w:val="24"/>
        </w:rPr>
        <w:t>ANDREW D. TEAGUE</w:t>
      </w:r>
    </w:p>
    <w:p w14:paraId="4B55D483"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36C6892C"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r>
        <w:rPr>
          <w:rFonts w:cstheme="minorHAnsi"/>
          <w:b/>
          <w:sz w:val="24"/>
          <w:szCs w:val="24"/>
        </w:rPr>
        <w:t xml:space="preserve">ON BEHALF OF </w:t>
      </w:r>
    </w:p>
    <w:p w14:paraId="79891FD1"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p>
    <w:p w14:paraId="1C969608" w14:textId="77777777" w:rsidR="00504EA6" w:rsidRDefault="00504EA6" w:rsidP="00504EA6">
      <w:pPr>
        <w:widowControl w:val="0"/>
        <w:suppressLineNumbers/>
        <w:kinsoku w:val="0"/>
        <w:overflowPunct w:val="0"/>
        <w:spacing w:after="0" w:line="240" w:lineRule="auto"/>
        <w:jc w:val="center"/>
        <w:textAlignment w:val="baseline"/>
        <w:rPr>
          <w:rFonts w:cstheme="minorHAnsi"/>
          <w:b/>
          <w:sz w:val="24"/>
          <w:szCs w:val="24"/>
        </w:rPr>
      </w:pPr>
      <w:r>
        <w:rPr>
          <w:rFonts w:cstheme="minorHAnsi"/>
          <w:b/>
          <w:sz w:val="24"/>
          <w:szCs w:val="24"/>
        </w:rPr>
        <w:t>WALMART INC.</w:t>
      </w:r>
    </w:p>
    <w:p w14:paraId="5806632F" w14:textId="77777777" w:rsidR="00504EA6" w:rsidRDefault="00504EA6" w:rsidP="00504EA6">
      <w:pPr>
        <w:widowControl w:val="0"/>
        <w:suppressLineNumbers/>
        <w:kinsoku w:val="0"/>
        <w:overflowPunct w:val="0"/>
        <w:spacing w:after="0" w:line="240" w:lineRule="auto"/>
        <w:textAlignment w:val="baseline"/>
        <w:rPr>
          <w:rFonts w:cstheme="minorHAnsi"/>
          <w:b/>
          <w:sz w:val="24"/>
          <w:szCs w:val="24"/>
        </w:rPr>
      </w:pPr>
    </w:p>
    <w:p w14:paraId="0817D759" w14:textId="77777777" w:rsidR="00504EA6" w:rsidRDefault="00504EA6" w:rsidP="00504EA6">
      <w:pPr>
        <w:widowControl w:val="0"/>
        <w:suppressLineNumbers/>
        <w:spacing w:after="0" w:line="240" w:lineRule="auto"/>
        <w:rPr>
          <w:rFonts w:cstheme="minorHAnsi"/>
          <w:b/>
          <w:sz w:val="24"/>
          <w:szCs w:val="24"/>
        </w:rPr>
      </w:pPr>
    </w:p>
    <w:p w14:paraId="15AD1992" w14:textId="77777777" w:rsidR="00504EA6" w:rsidRDefault="00504EA6" w:rsidP="00504EA6">
      <w:pPr>
        <w:widowControl w:val="0"/>
        <w:suppressLineNumbers/>
        <w:spacing w:after="0" w:line="240" w:lineRule="auto"/>
        <w:rPr>
          <w:rFonts w:cstheme="minorHAnsi"/>
          <w:b/>
          <w:sz w:val="24"/>
          <w:szCs w:val="24"/>
        </w:rPr>
      </w:pPr>
    </w:p>
    <w:p w14:paraId="2CBABE45" w14:textId="77777777" w:rsidR="00504EA6" w:rsidRDefault="00504EA6" w:rsidP="00504EA6">
      <w:pPr>
        <w:widowControl w:val="0"/>
        <w:suppressLineNumbers/>
        <w:spacing w:after="0" w:line="240" w:lineRule="auto"/>
        <w:rPr>
          <w:rFonts w:cstheme="minorHAnsi"/>
          <w:b/>
          <w:sz w:val="24"/>
          <w:szCs w:val="24"/>
        </w:rPr>
      </w:pPr>
    </w:p>
    <w:p w14:paraId="13223ACE" w14:textId="77777777" w:rsidR="00504EA6" w:rsidRDefault="00504EA6" w:rsidP="00504EA6">
      <w:pPr>
        <w:widowControl w:val="0"/>
        <w:suppressLineNumbers/>
        <w:spacing w:after="0" w:line="240" w:lineRule="auto"/>
        <w:jc w:val="right"/>
        <w:rPr>
          <w:rFonts w:cstheme="minorHAnsi"/>
          <w:b/>
          <w:sz w:val="24"/>
          <w:szCs w:val="24"/>
        </w:rPr>
      </w:pPr>
    </w:p>
    <w:p w14:paraId="2336AD3B" w14:textId="77777777" w:rsidR="00504EA6" w:rsidRDefault="00504EA6" w:rsidP="00504EA6">
      <w:pPr>
        <w:widowControl w:val="0"/>
        <w:suppressLineNumbers/>
        <w:spacing w:after="0" w:line="240" w:lineRule="auto"/>
        <w:jc w:val="right"/>
        <w:rPr>
          <w:rFonts w:cstheme="minorHAnsi"/>
          <w:b/>
          <w:sz w:val="24"/>
          <w:szCs w:val="24"/>
        </w:rPr>
      </w:pPr>
    </w:p>
    <w:p w14:paraId="03A07359" w14:textId="77777777" w:rsidR="00504EA6" w:rsidRDefault="00504EA6" w:rsidP="00504EA6">
      <w:pPr>
        <w:widowControl w:val="0"/>
        <w:suppressLineNumbers/>
        <w:spacing w:after="0" w:line="240" w:lineRule="auto"/>
        <w:jc w:val="right"/>
        <w:rPr>
          <w:rFonts w:cstheme="minorHAnsi"/>
          <w:b/>
          <w:sz w:val="24"/>
          <w:szCs w:val="24"/>
        </w:rPr>
      </w:pPr>
    </w:p>
    <w:p w14:paraId="3D75D8AD" w14:textId="77777777" w:rsidR="00504EA6" w:rsidRDefault="00504EA6" w:rsidP="00504EA6">
      <w:pPr>
        <w:widowControl w:val="0"/>
        <w:suppressLineNumbers/>
        <w:spacing w:after="0" w:line="240" w:lineRule="auto"/>
        <w:jc w:val="center"/>
        <w:rPr>
          <w:rFonts w:cstheme="minorHAnsi"/>
          <w:b/>
          <w:sz w:val="24"/>
          <w:szCs w:val="24"/>
        </w:rPr>
      </w:pPr>
      <w:r>
        <w:rPr>
          <w:rFonts w:cstheme="minorHAnsi"/>
          <w:b/>
          <w:sz w:val="24"/>
          <w:szCs w:val="24"/>
        </w:rPr>
        <w:t>OCTOBER 22</w:t>
      </w:r>
      <w:r w:rsidRPr="00721FA8">
        <w:rPr>
          <w:rFonts w:cstheme="minorHAnsi"/>
          <w:b/>
          <w:sz w:val="24"/>
          <w:szCs w:val="24"/>
        </w:rPr>
        <w:t>, 20</w:t>
      </w:r>
      <w:r>
        <w:rPr>
          <w:rFonts w:cstheme="minorHAnsi"/>
          <w:b/>
          <w:sz w:val="24"/>
          <w:szCs w:val="24"/>
        </w:rPr>
        <w:t>21</w:t>
      </w:r>
    </w:p>
    <w:p w14:paraId="3F07096A" w14:textId="08BA8160" w:rsidR="007A79C3" w:rsidRDefault="007A79C3">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7E2CD7AD" w14:textId="04C277D1" w:rsidR="00677796" w:rsidRPr="000D64CF" w:rsidRDefault="00677796" w:rsidP="00677796">
      <w:pPr>
        <w:pStyle w:val="TOC1"/>
        <w:rPr>
          <w:b w:val="0"/>
          <w:bCs w:val="0"/>
        </w:rPr>
      </w:pPr>
      <w:r w:rsidRPr="00677796">
        <w:lastRenderedPageBreak/>
        <w:t>Table of Contents</w:t>
      </w:r>
    </w:p>
    <w:p w14:paraId="7AAFB510" w14:textId="43C1D59E" w:rsidR="00797CBA" w:rsidRPr="000D64CF" w:rsidRDefault="00B5613C" w:rsidP="00677796">
      <w:pPr>
        <w:pStyle w:val="TOC1"/>
        <w:rPr>
          <w:b w:val="0"/>
          <w:bCs w:val="0"/>
          <w:noProof/>
        </w:rPr>
      </w:pPr>
      <w:r w:rsidRPr="000D64CF">
        <w:rPr>
          <w:b w:val="0"/>
          <w:bCs w:val="0"/>
        </w:rPr>
        <w:fldChar w:fldCharType="begin"/>
      </w:r>
      <w:r w:rsidRPr="000D64CF">
        <w:rPr>
          <w:b w:val="0"/>
          <w:bCs w:val="0"/>
        </w:rPr>
        <w:instrText xml:space="preserve"> TOC \o "1-3" \f \h \z \t "Testimony Captions,2" </w:instrText>
      </w:r>
      <w:r w:rsidRPr="000D64CF">
        <w:rPr>
          <w:b w:val="0"/>
          <w:bCs w:val="0"/>
        </w:rPr>
        <w:fldChar w:fldCharType="separate"/>
      </w:r>
      <w:hyperlink w:anchor="_Toc85787868" w:history="1">
        <w:r w:rsidR="00797CBA" w:rsidRPr="000D64CF">
          <w:rPr>
            <w:rStyle w:val="Hyperlink"/>
            <w:b w:val="0"/>
            <w:bCs w:val="0"/>
            <w:noProof/>
          </w:rPr>
          <w:t>I.  Introduction</w:t>
        </w:r>
        <w:r w:rsidR="00797CBA" w:rsidRPr="000D64CF">
          <w:rPr>
            <w:b w:val="0"/>
            <w:bCs w:val="0"/>
            <w:noProof/>
            <w:webHidden/>
          </w:rPr>
          <w:tab/>
        </w:r>
        <w:r w:rsidR="00797CBA" w:rsidRPr="000D64CF">
          <w:rPr>
            <w:b w:val="0"/>
            <w:bCs w:val="0"/>
            <w:noProof/>
            <w:webHidden/>
          </w:rPr>
          <w:fldChar w:fldCharType="begin"/>
        </w:r>
        <w:r w:rsidR="00797CBA" w:rsidRPr="000D64CF">
          <w:rPr>
            <w:b w:val="0"/>
            <w:bCs w:val="0"/>
            <w:noProof/>
            <w:webHidden/>
          </w:rPr>
          <w:instrText xml:space="preserve"> PAGEREF _Toc85787868 \h </w:instrText>
        </w:r>
        <w:r w:rsidR="00797CBA" w:rsidRPr="000D64CF">
          <w:rPr>
            <w:b w:val="0"/>
            <w:bCs w:val="0"/>
            <w:noProof/>
            <w:webHidden/>
          </w:rPr>
        </w:r>
        <w:r w:rsidR="00797CBA" w:rsidRPr="000D64CF">
          <w:rPr>
            <w:b w:val="0"/>
            <w:bCs w:val="0"/>
            <w:noProof/>
            <w:webHidden/>
          </w:rPr>
          <w:fldChar w:fldCharType="separate"/>
        </w:r>
        <w:r w:rsidR="00797CBA" w:rsidRPr="000D64CF">
          <w:rPr>
            <w:b w:val="0"/>
            <w:bCs w:val="0"/>
            <w:noProof/>
            <w:webHidden/>
          </w:rPr>
          <w:t>1</w:t>
        </w:r>
        <w:r w:rsidR="00797CBA" w:rsidRPr="000D64CF">
          <w:rPr>
            <w:b w:val="0"/>
            <w:bCs w:val="0"/>
            <w:noProof/>
            <w:webHidden/>
          </w:rPr>
          <w:fldChar w:fldCharType="end"/>
        </w:r>
      </w:hyperlink>
    </w:p>
    <w:p w14:paraId="41C22AD6" w14:textId="0C4C8FF1" w:rsidR="00797CBA" w:rsidRPr="000D64CF" w:rsidRDefault="00BF0E05" w:rsidP="00677796">
      <w:pPr>
        <w:pStyle w:val="TOC1"/>
        <w:rPr>
          <w:b w:val="0"/>
          <w:bCs w:val="0"/>
          <w:noProof/>
        </w:rPr>
      </w:pPr>
      <w:hyperlink w:anchor="_Toc85787869" w:history="1">
        <w:r w:rsidR="00797CBA" w:rsidRPr="000D64CF">
          <w:rPr>
            <w:rStyle w:val="Hyperlink"/>
            <w:b w:val="0"/>
            <w:bCs w:val="0"/>
            <w:noProof/>
          </w:rPr>
          <w:t xml:space="preserve">II.  </w:t>
        </w:r>
        <w:r w:rsidR="00797CBA" w:rsidRPr="000D64CF">
          <w:rPr>
            <w:rStyle w:val="Hyperlink"/>
            <w:rFonts w:eastAsia="Times New Roman"/>
            <w:b w:val="0"/>
            <w:bCs w:val="0"/>
            <w:noProof/>
          </w:rPr>
          <w:t>Purpose of Testimony and Summary of Recommendations</w:t>
        </w:r>
        <w:r w:rsidR="00797CBA" w:rsidRPr="000D64CF">
          <w:rPr>
            <w:b w:val="0"/>
            <w:bCs w:val="0"/>
            <w:noProof/>
            <w:webHidden/>
          </w:rPr>
          <w:tab/>
        </w:r>
        <w:r w:rsidR="00797CBA" w:rsidRPr="000D64CF">
          <w:rPr>
            <w:b w:val="0"/>
            <w:bCs w:val="0"/>
            <w:noProof/>
            <w:webHidden/>
          </w:rPr>
          <w:fldChar w:fldCharType="begin"/>
        </w:r>
        <w:r w:rsidR="00797CBA" w:rsidRPr="000D64CF">
          <w:rPr>
            <w:b w:val="0"/>
            <w:bCs w:val="0"/>
            <w:noProof/>
            <w:webHidden/>
          </w:rPr>
          <w:instrText xml:space="preserve"> PAGEREF _Toc85787869 \h </w:instrText>
        </w:r>
        <w:r w:rsidR="00797CBA" w:rsidRPr="000D64CF">
          <w:rPr>
            <w:b w:val="0"/>
            <w:bCs w:val="0"/>
            <w:noProof/>
            <w:webHidden/>
          </w:rPr>
        </w:r>
        <w:r w:rsidR="00797CBA" w:rsidRPr="000D64CF">
          <w:rPr>
            <w:b w:val="0"/>
            <w:bCs w:val="0"/>
            <w:noProof/>
            <w:webHidden/>
          </w:rPr>
          <w:fldChar w:fldCharType="separate"/>
        </w:r>
        <w:r w:rsidR="00797CBA" w:rsidRPr="000D64CF">
          <w:rPr>
            <w:b w:val="0"/>
            <w:bCs w:val="0"/>
            <w:noProof/>
            <w:webHidden/>
          </w:rPr>
          <w:t>3</w:t>
        </w:r>
        <w:r w:rsidR="00797CBA" w:rsidRPr="000D64CF">
          <w:rPr>
            <w:b w:val="0"/>
            <w:bCs w:val="0"/>
            <w:noProof/>
            <w:webHidden/>
          </w:rPr>
          <w:fldChar w:fldCharType="end"/>
        </w:r>
      </w:hyperlink>
    </w:p>
    <w:p w14:paraId="50F22FAE" w14:textId="24E3E5C1" w:rsidR="00797CBA" w:rsidRPr="000D64CF" w:rsidRDefault="00BF0E05" w:rsidP="00677796">
      <w:pPr>
        <w:pStyle w:val="TOC1"/>
        <w:rPr>
          <w:b w:val="0"/>
          <w:bCs w:val="0"/>
          <w:noProof/>
        </w:rPr>
      </w:pPr>
      <w:hyperlink w:anchor="_Toc85787870" w:history="1">
        <w:r w:rsidR="00797CBA" w:rsidRPr="000D64CF">
          <w:rPr>
            <w:rStyle w:val="Hyperlink"/>
            <w:rFonts w:eastAsia="Times New Roman"/>
            <w:b w:val="0"/>
            <w:bCs w:val="0"/>
            <w:noProof/>
          </w:rPr>
          <w:t>III.  Cost of Service and Revenue Allocation</w:t>
        </w:r>
        <w:r w:rsidR="00797CBA" w:rsidRPr="000D64CF">
          <w:rPr>
            <w:b w:val="0"/>
            <w:bCs w:val="0"/>
            <w:noProof/>
            <w:webHidden/>
          </w:rPr>
          <w:tab/>
        </w:r>
        <w:r w:rsidR="00797CBA" w:rsidRPr="000D64CF">
          <w:rPr>
            <w:b w:val="0"/>
            <w:bCs w:val="0"/>
            <w:noProof/>
            <w:webHidden/>
          </w:rPr>
          <w:fldChar w:fldCharType="begin"/>
        </w:r>
        <w:r w:rsidR="00797CBA" w:rsidRPr="000D64CF">
          <w:rPr>
            <w:b w:val="0"/>
            <w:bCs w:val="0"/>
            <w:noProof/>
            <w:webHidden/>
          </w:rPr>
          <w:instrText xml:space="preserve"> PAGEREF _Toc85787870 \h </w:instrText>
        </w:r>
        <w:r w:rsidR="00797CBA" w:rsidRPr="000D64CF">
          <w:rPr>
            <w:b w:val="0"/>
            <w:bCs w:val="0"/>
            <w:noProof/>
            <w:webHidden/>
          </w:rPr>
        </w:r>
        <w:r w:rsidR="00797CBA" w:rsidRPr="000D64CF">
          <w:rPr>
            <w:b w:val="0"/>
            <w:bCs w:val="0"/>
            <w:noProof/>
            <w:webHidden/>
          </w:rPr>
          <w:fldChar w:fldCharType="separate"/>
        </w:r>
        <w:r w:rsidR="00797CBA" w:rsidRPr="000D64CF">
          <w:rPr>
            <w:b w:val="0"/>
            <w:bCs w:val="0"/>
            <w:noProof/>
            <w:webHidden/>
          </w:rPr>
          <w:t>5</w:t>
        </w:r>
        <w:r w:rsidR="00797CBA" w:rsidRPr="000D64CF">
          <w:rPr>
            <w:b w:val="0"/>
            <w:bCs w:val="0"/>
            <w:noProof/>
            <w:webHidden/>
          </w:rPr>
          <w:fldChar w:fldCharType="end"/>
        </w:r>
      </w:hyperlink>
    </w:p>
    <w:p w14:paraId="761BFB2D" w14:textId="1A911769" w:rsidR="00797CBA" w:rsidRPr="000D64CF" w:rsidRDefault="00BF0E05" w:rsidP="00677796">
      <w:pPr>
        <w:pStyle w:val="TOC1"/>
        <w:rPr>
          <w:b w:val="0"/>
          <w:bCs w:val="0"/>
          <w:noProof/>
        </w:rPr>
      </w:pPr>
      <w:hyperlink w:anchor="_Toc85787871" w:history="1">
        <w:r w:rsidR="00797CBA" w:rsidRPr="000D64CF">
          <w:rPr>
            <w:rStyle w:val="Hyperlink"/>
            <w:rFonts w:eastAsia="Times New Roman"/>
            <w:b w:val="0"/>
            <w:bCs w:val="0"/>
            <w:noProof/>
          </w:rPr>
          <w:t>IV.  Revenue Allocation</w:t>
        </w:r>
        <w:r w:rsidR="00797CBA" w:rsidRPr="000D64CF">
          <w:rPr>
            <w:b w:val="0"/>
            <w:bCs w:val="0"/>
            <w:noProof/>
            <w:webHidden/>
          </w:rPr>
          <w:tab/>
        </w:r>
        <w:r w:rsidR="00797CBA" w:rsidRPr="000D64CF">
          <w:rPr>
            <w:b w:val="0"/>
            <w:bCs w:val="0"/>
            <w:noProof/>
            <w:webHidden/>
          </w:rPr>
          <w:fldChar w:fldCharType="begin"/>
        </w:r>
        <w:r w:rsidR="00797CBA" w:rsidRPr="000D64CF">
          <w:rPr>
            <w:b w:val="0"/>
            <w:bCs w:val="0"/>
            <w:noProof/>
            <w:webHidden/>
          </w:rPr>
          <w:instrText xml:space="preserve"> PAGEREF _Toc85787871 \h </w:instrText>
        </w:r>
        <w:r w:rsidR="00797CBA" w:rsidRPr="000D64CF">
          <w:rPr>
            <w:b w:val="0"/>
            <w:bCs w:val="0"/>
            <w:noProof/>
            <w:webHidden/>
          </w:rPr>
        </w:r>
        <w:r w:rsidR="00797CBA" w:rsidRPr="000D64CF">
          <w:rPr>
            <w:b w:val="0"/>
            <w:bCs w:val="0"/>
            <w:noProof/>
            <w:webHidden/>
          </w:rPr>
          <w:fldChar w:fldCharType="separate"/>
        </w:r>
        <w:r w:rsidR="00797CBA" w:rsidRPr="000D64CF">
          <w:rPr>
            <w:b w:val="0"/>
            <w:bCs w:val="0"/>
            <w:noProof/>
            <w:webHidden/>
          </w:rPr>
          <w:t>7</w:t>
        </w:r>
        <w:r w:rsidR="00797CBA" w:rsidRPr="000D64CF">
          <w:rPr>
            <w:b w:val="0"/>
            <w:bCs w:val="0"/>
            <w:noProof/>
            <w:webHidden/>
          </w:rPr>
          <w:fldChar w:fldCharType="end"/>
        </w:r>
      </w:hyperlink>
    </w:p>
    <w:p w14:paraId="2A7FECCD" w14:textId="513225EA" w:rsidR="00797CBA" w:rsidRPr="000D64CF" w:rsidRDefault="00BF0E05">
      <w:pPr>
        <w:pStyle w:val="TOC2"/>
        <w:tabs>
          <w:tab w:val="right" w:leader="dot" w:pos="9350"/>
        </w:tabs>
        <w:rPr>
          <w:rFonts w:ascii="Times New Roman" w:eastAsiaTheme="minorEastAsia" w:hAnsi="Times New Roman" w:cs="Times New Roman"/>
          <w:noProof/>
          <w:color w:val="auto"/>
          <w:sz w:val="24"/>
          <w:szCs w:val="24"/>
        </w:rPr>
      </w:pPr>
      <w:hyperlink w:anchor="_Toc85787872" w:history="1">
        <w:r w:rsidR="00797CBA" w:rsidRPr="000D64CF">
          <w:rPr>
            <w:rStyle w:val="Hyperlink"/>
            <w:rFonts w:ascii="Times New Roman" w:hAnsi="Times New Roman" w:cs="Times New Roman"/>
            <w:noProof/>
            <w:sz w:val="24"/>
            <w:szCs w:val="24"/>
          </w:rPr>
          <w:t>Table 1 Proposed Rate Changes with Moderation</w:t>
        </w:r>
        <w:r w:rsidR="00797CBA" w:rsidRPr="000D64CF">
          <w:rPr>
            <w:rFonts w:ascii="Times New Roman" w:hAnsi="Times New Roman" w:cs="Times New Roman"/>
            <w:noProof/>
            <w:webHidden/>
            <w:sz w:val="24"/>
            <w:szCs w:val="24"/>
          </w:rPr>
          <w:tab/>
        </w:r>
        <w:r w:rsidR="00797CBA" w:rsidRPr="000D64CF">
          <w:rPr>
            <w:rFonts w:ascii="Times New Roman" w:hAnsi="Times New Roman" w:cs="Times New Roman"/>
            <w:noProof/>
            <w:webHidden/>
            <w:sz w:val="24"/>
            <w:szCs w:val="24"/>
          </w:rPr>
          <w:fldChar w:fldCharType="begin"/>
        </w:r>
        <w:r w:rsidR="00797CBA" w:rsidRPr="000D64CF">
          <w:rPr>
            <w:rFonts w:ascii="Times New Roman" w:hAnsi="Times New Roman" w:cs="Times New Roman"/>
            <w:noProof/>
            <w:webHidden/>
            <w:sz w:val="24"/>
            <w:szCs w:val="24"/>
          </w:rPr>
          <w:instrText xml:space="preserve"> PAGEREF _Toc85787872 \h </w:instrText>
        </w:r>
        <w:r w:rsidR="00797CBA" w:rsidRPr="000D64CF">
          <w:rPr>
            <w:rFonts w:ascii="Times New Roman" w:hAnsi="Times New Roman" w:cs="Times New Roman"/>
            <w:noProof/>
            <w:webHidden/>
            <w:sz w:val="24"/>
            <w:szCs w:val="24"/>
          </w:rPr>
        </w:r>
        <w:r w:rsidR="00797CBA" w:rsidRPr="000D64CF">
          <w:rPr>
            <w:rFonts w:ascii="Times New Roman" w:hAnsi="Times New Roman" w:cs="Times New Roman"/>
            <w:noProof/>
            <w:webHidden/>
            <w:sz w:val="24"/>
            <w:szCs w:val="24"/>
          </w:rPr>
          <w:fldChar w:fldCharType="separate"/>
        </w:r>
        <w:r w:rsidR="00797CBA" w:rsidRPr="000D64CF">
          <w:rPr>
            <w:rFonts w:ascii="Times New Roman" w:hAnsi="Times New Roman" w:cs="Times New Roman"/>
            <w:noProof/>
            <w:webHidden/>
            <w:sz w:val="24"/>
            <w:szCs w:val="24"/>
          </w:rPr>
          <w:t>9</w:t>
        </w:r>
        <w:r w:rsidR="00797CBA" w:rsidRPr="000D64CF">
          <w:rPr>
            <w:rFonts w:ascii="Times New Roman" w:hAnsi="Times New Roman" w:cs="Times New Roman"/>
            <w:noProof/>
            <w:webHidden/>
            <w:sz w:val="24"/>
            <w:szCs w:val="24"/>
          </w:rPr>
          <w:fldChar w:fldCharType="end"/>
        </w:r>
      </w:hyperlink>
    </w:p>
    <w:p w14:paraId="08AC4D44" w14:textId="0AF224CE" w:rsidR="00797CBA" w:rsidRPr="000D64CF" w:rsidRDefault="00BF0E05" w:rsidP="00677796">
      <w:pPr>
        <w:pStyle w:val="TOC1"/>
        <w:rPr>
          <w:b w:val="0"/>
          <w:bCs w:val="0"/>
          <w:noProof/>
        </w:rPr>
      </w:pPr>
      <w:hyperlink w:anchor="_Toc85787873" w:history="1">
        <w:r w:rsidR="00797CBA" w:rsidRPr="000D64CF">
          <w:rPr>
            <w:rStyle w:val="Hyperlink"/>
            <w:rFonts w:eastAsia="Times New Roman"/>
            <w:b w:val="0"/>
            <w:bCs w:val="0"/>
            <w:noProof/>
          </w:rPr>
          <w:t>V.  Schedule No. 24 and Schedule No. 25 Rate Design</w:t>
        </w:r>
        <w:r w:rsidR="00797CBA" w:rsidRPr="000D64CF">
          <w:rPr>
            <w:b w:val="0"/>
            <w:bCs w:val="0"/>
            <w:noProof/>
            <w:webHidden/>
          </w:rPr>
          <w:tab/>
        </w:r>
        <w:r w:rsidR="00797CBA" w:rsidRPr="000D64CF">
          <w:rPr>
            <w:b w:val="0"/>
            <w:bCs w:val="0"/>
            <w:noProof/>
            <w:webHidden/>
          </w:rPr>
          <w:fldChar w:fldCharType="begin"/>
        </w:r>
        <w:r w:rsidR="00797CBA" w:rsidRPr="000D64CF">
          <w:rPr>
            <w:b w:val="0"/>
            <w:bCs w:val="0"/>
            <w:noProof/>
            <w:webHidden/>
          </w:rPr>
          <w:instrText xml:space="preserve"> PAGEREF _Toc85787873 \h </w:instrText>
        </w:r>
        <w:r w:rsidR="00797CBA" w:rsidRPr="000D64CF">
          <w:rPr>
            <w:b w:val="0"/>
            <w:bCs w:val="0"/>
            <w:noProof/>
            <w:webHidden/>
          </w:rPr>
        </w:r>
        <w:r w:rsidR="00797CBA" w:rsidRPr="000D64CF">
          <w:rPr>
            <w:b w:val="0"/>
            <w:bCs w:val="0"/>
            <w:noProof/>
            <w:webHidden/>
          </w:rPr>
          <w:fldChar w:fldCharType="separate"/>
        </w:r>
        <w:r w:rsidR="00797CBA" w:rsidRPr="000D64CF">
          <w:rPr>
            <w:b w:val="0"/>
            <w:bCs w:val="0"/>
            <w:noProof/>
            <w:webHidden/>
          </w:rPr>
          <w:t>11</w:t>
        </w:r>
        <w:r w:rsidR="00797CBA" w:rsidRPr="000D64CF">
          <w:rPr>
            <w:b w:val="0"/>
            <w:bCs w:val="0"/>
            <w:noProof/>
            <w:webHidden/>
          </w:rPr>
          <w:fldChar w:fldCharType="end"/>
        </w:r>
      </w:hyperlink>
    </w:p>
    <w:p w14:paraId="551CE68B" w14:textId="595220B4" w:rsidR="00797CBA" w:rsidRPr="000D64CF" w:rsidRDefault="00BF0E05">
      <w:pPr>
        <w:pStyle w:val="TOC2"/>
        <w:tabs>
          <w:tab w:val="right" w:leader="dot" w:pos="9350"/>
        </w:tabs>
        <w:rPr>
          <w:rFonts w:ascii="Times New Roman" w:eastAsiaTheme="minorEastAsia" w:hAnsi="Times New Roman" w:cs="Times New Roman"/>
          <w:noProof/>
          <w:color w:val="auto"/>
          <w:sz w:val="24"/>
          <w:szCs w:val="24"/>
        </w:rPr>
      </w:pPr>
      <w:hyperlink w:anchor="_Toc85787874" w:history="1">
        <w:r w:rsidR="00797CBA" w:rsidRPr="000D64CF">
          <w:rPr>
            <w:rStyle w:val="Hyperlink"/>
            <w:rFonts w:ascii="Times New Roman" w:hAnsi="Times New Roman" w:cs="Times New Roman"/>
            <w:noProof/>
            <w:sz w:val="24"/>
            <w:szCs w:val="24"/>
          </w:rPr>
          <w:t>Table 2 24 and 25 Cost of Service Study Results, Equalized Rate of Return vs. Proposed 24 and 25 Revenue Requirements</w:t>
        </w:r>
        <w:r w:rsidR="00797CBA" w:rsidRPr="000D64CF">
          <w:rPr>
            <w:rFonts w:ascii="Times New Roman" w:hAnsi="Times New Roman" w:cs="Times New Roman"/>
            <w:noProof/>
            <w:webHidden/>
            <w:sz w:val="24"/>
            <w:szCs w:val="24"/>
          </w:rPr>
          <w:tab/>
        </w:r>
        <w:r w:rsidR="00797CBA" w:rsidRPr="000D64CF">
          <w:rPr>
            <w:rFonts w:ascii="Times New Roman" w:hAnsi="Times New Roman" w:cs="Times New Roman"/>
            <w:noProof/>
            <w:webHidden/>
            <w:sz w:val="24"/>
            <w:szCs w:val="24"/>
          </w:rPr>
          <w:fldChar w:fldCharType="begin"/>
        </w:r>
        <w:r w:rsidR="00797CBA" w:rsidRPr="000D64CF">
          <w:rPr>
            <w:rFonts w:ascii="Times New Roman" w:hAnsi="Times New Roman" w:cs="Times New Roman"/>
            <w:noProof/>
            <w:webHidden/>
            <w:sz w:val="24"/>
            <w:szCs w:val="24"/>
          </w:rPr>
          <w:instrText xml:space="preserve"> PAGEREF _Toc85787874 \h </w:instrText>
        </w:r>
        <w:r w:rsidR="00797CBA" w:rsidRPr="000D64CF">
          <w:rPr>
            <w:rFonts w:ascii="Times New Roman" w:hAnsi="Times New Roman" w:cs="Times New Roman"/>
            <w:noProof/>
            <w:webHidden/>
            <w:sz w:val="24"/>
            <w:szCs w:val="24"/>
          </w:rPr>
        </w:r>
        <w:r w:rsidR="00797CBA" w:rsidRPr="000D64CF">
          <w:rPr>
            <w:rFonts w:ascii="Times New Roman" w:hAnsi="Times New Roman" w:cs="Times New Roman"/>
            <w:noProof/>
            <w:webHidden/>
            <w:sz w:val="24"/>
            <w:szCs w:val="24"/>
          </w:rPr>
          <w:fldChar w:fldCharType="separate"/>
        </w:r>
        <w:r w:rsidR="00797CBA" w:rsidRPr="000D64CF">
          <w:rPr>
            <w:rFonts w:ascii="Times New Roman" w:hAnsi="Times New Roman" w:cs="Times New Roman"/>
            <w:noProof/>
            <w:webHidden/>
            <w:sz w:val="24"/>
            <w:szCs w:val="24"/>
          </w:rPr>
          <w:t>14</w:t>
        </w:r>
        <w:r w:rsidR="00797CBA" w:rsidRPr="000D64CF">
          <w:rPr>
            <w:rFonts w:ascii="Times New Roman" w:hAnsi="Times New Roman" w:cs="Times New Roman"/>
            <w:noProof/>
            <w:webHidden/>
            <w:sz w:val="24"/>
            <w:szCs w:val="24"/>
          </w:rPr>
          <w:fldChar w:fldCharType="end"/>
        </w:r>
      </w:hyperlink>
    </w:p>
    <w:p w14:paraId="2B032765" w14:textId="50C54F37" w:rsidR="00B5613C" w:rsidRPr="000702D4" w:rsidRDefault="00B5613C" w:rsidP="00B5613C">
      <w:pPr>
        <w:rPr>
          <w:rFonts w:ascii="Times New Roman" w:hAnsi="Times New Roman" w:cs="Times New Roman"/>
          <w:sz w:val="24"/>
          <w:szCs w:val="24"/>
        </w:rPr>
      </w:pPr>
      <w:r w:rsidRPr="000D64CF">
        <w:rPr>
          <w:rFonts w:ascii="Times New Roman" w:hAnsi="Times New Roman" w:cs="Times New Roman"/>
          <w:sz w:val="24"/>
          <w:szCs w:val="24"/>
        </w:rPr>
        <w:fldChar w:fldCharType="end"/>
      </w:r>
    </w:p>
    <w:p w14:paraId="7601FA77" w14:textId="77777777" w:rsidR="007A79C3" w:rsidRDefault="007A79C3" w:rsidP="0019678E">
      <w:pPr>
        <w:suppressLineNumbers/>
        <w:kinsoku w:val="0"/>
        <w:overflowPunct w:val="0"/>
        <w:spacing w:after="0" w:line="240" w:lineRule="auto"/>
        <w:jc w:val="center"/>
        <w:textAlignment w:val="baseline"/>
        <w:rPr>
          <w:rFonts w:ascii="Times New Roman" w:hAnsi="Times New Roman" w:cs="Times New Roman"/>
          <w:b/>
          <w:sz w:val="24"/>
          <w:szCs w:val="24"/>
        </w:rPr>
      </w:pPr>
    </w:p>
    <w:p w14:paraId="7D002AD2" w14:textId="77777777" w:rsidR="0019678E" w:rsidRPr="000702D4" w:rsidRDefault="0019678E" w:rsidP="0019678E">
      <w:pPr>
        <w:suppressLineNumbers/>
        <w:kinsoku w:val="0"/>
        <w:overflowPunct w:val="0"/>
        <w:spacing w:line="240" w:lineRule="auto"/>
        <w:jc w:val="center"/>
        <w:textAlignment w:val="baseline"/>
        <w:rPr>
          <w:rFonts w:ascii="Times New Roman" w:hAnsi="Times New Roman" w:cs="Times New Roman"/>
          <w:b/>
          <w:sz w:val="24"/>
          <w:szCs w:val="24"/>
        </w:rPr>
      </w:pPr>
    </w:p>
    <w:p w14:paraId="0EDA7EE8" w14:textId="77777777" w:rsidR="0019678E" w:rsidRPr="000702D4" w:rsidRDefault="0019678E" w:rsidP="0019678E">
      <w:pPr>
        <w:suppressLineNumbers/>
        <w:jc w:val="both"/>
        <w:rPr>
          <w:rFonts w:ascii="Times New Roman" w:hAnsi="Times New Roman" w:cs="Times New Roman"/>
          <w:sz w:val="24"/>
          <w:szCs w:val="24"/>
        </w:rPr>
      </w:pPr>
      <w:r w:rsidRPr="000702D4">
        <w:rPr>
          <w:rFonts w:ascii="Times New Roman" w:hAnsi="Times New Roman" w:cs="Times New Roman"/>
          <w:b/>
          <w:sz w:val="24"/>
          <w:szCs w:val="24"/>
        </w:rPr>
        <w:t>Exhibits</w:t>
      </w:r>
    </w:p>
    <w:p w14:paraId="511932C3" w14:textId="52A2E4AF" w:rsidR="0019678E" w:rsidRPr="000702D4" w:rsidRDefault="0019678E" w:rsidP="0019678E">
      <w:pPr>
        <w:suppressLineNumbers/>
        <w:rPr>
          <w:rFonts w:ascii="Times New Roman" w:hAnsi="Times New Roman" w:cs="Times New Roman"/>
          <w:sz w:val="24"/>
          <w:szCs w:val="24"/>
        </w:rPr>
      </w:pPr>
      <w:r w:rsidRPr="000702D4">
        <w:rPr>
          <w:rFonts w:ascii="Times New Roman" w:hAnsi="Times New Roman" w:cs="Times New Roman"/>
          <w:b/>
          <w:sz w:val="24"/>
          <w:szCs w:val="24"/>
        </w:rPr>
        <w:t>Exhibit ADT-1:</w:t>
      </w:r>
      <w:r w:rsidRPr="000702D4">
        <w:rPr>
          <w:rFonts w:ascii="Times New Roman" w:hAnsi="Times New Roman" w:cs="Times New Roman"/>
          <w:sz w:val="24"/>
          <w:szCs w:val="24"/>
        </w:rPr>
        <w:t xml:space="preserve"> Witness Qualifications Statement</w:t>
      </w:r>
    </w:p>
    <w:p w14:paraId="49C1F5BC" w14:textId="37AA5B91" w:rsidR="00D11A32" w:rsidRDefault="00D11A32" w:rsidP="00D11A32">
      <w:pPr>
        <w:suppressLineNumbers/>
        <w:rPr>
          <w:rFonts w:ascii="Times New Roman" w:hAnsi="Times New Roman" w:cs="Times New Roman"/>
          <w:sz w:val="24"/>
          <w:szCs w:val="24"/>
        </w:rPr>
      </w:pPr>
      <w:r w:rsidRPr="000702D4">
        <w:rPr>
          <w:rFonts w:ascii="Times New Roman" w:hAnsi="Times New Roman" w:cs="Times New Roman"/>
          <w:b/>
          <w:sz w:val="24"/>
          <w:szCs w:val="24"/>
        </w:rPr>
        <w:t>Exhibit ADT-</w:t>
      </w:r>
      <w:r w:rsidR="006F2977">
        <w:rPr>
          <w:rFonts w:ascii="Times New Roman" w:hAnsi="Times New Roman" w:cs="Times New Roman"/>
          <w:b/>
          <w:sz w:val="24"/>
          <w:szCs w:val="24"/>
        </w:rPr>
        <w:t>2</w:t>
      </w:r>
      <w:r w:rsidRPr="000702D4">
        <w:rPr>
          <w:rFonts w:ascii="Times New Roman" w:hAnsi="Times New Roman" w:cs="Times New Roman"/>
          <w:b/>
          <w:sz w:val="24"/>
          <w:szCs w:val="24"/>
        </w:rPr>
        <w:t>:</w:t>
      </w:r>
      <w:r w:rsidRPr="000702D4">
        <w:rPr>
          <w:rFonts w:ascii="Times New Roman" w:hAnsi="Times New Roman" w:cs="Times New Roman"/>
          <w:sz w:val="24"/>
          <w:szCs w:val="24"/>
        </w:rPr>
        <w:t xml:space="preserve"> </w:t>
      </w:r>
      <w:r w:rsidR="001D6FAE" w:rsidRPr="001D6FAE">
        <w:rPr>
          <w:rFonts w:ascii="Times New Roman" w:hAnsi="Times New Roman" w:cs="Times New Roman"/>
          <w:sz w:val="24"/>
          <w:szCs w:val="24"/>
        </w:rPr>
        <w:t>Proposed Rate Changes with Moderation</w:t>
      </w:r>
    </w:p>
    <w:p w14:paraId="30FD0D35" w14:textId="745CF5DE" w:rsidR="00D11A32" w:rsidRPr="000702D4" w:rsidRDefault="00D11A32" w:rsidP="00D11A32">
      <w:pPr>
        <w:suppressLineNumbers/>
        <w:rPr>
          <w:rFonts w:ascii="Times New Roman" w:hAnsi="Times New Roman" w:cs="Times New Roman"/>
          <w:sz w:val="24"/>
          <w:szCs w:val="24"/>
        </w:rPr>
      </w:pPr>
      <w:r w:rsidRPr="000702D4">
        <w:rPr>
          <w:rFonts w:ascii="Times New Roman" w:hAnsi="Times New Roman" w:cs="Times New Roman"/>
          <w:b/>
          <w:sz w:val="24"/>
          <w:szCs w:val="24"/>
        </w:rPr>
        <w:t>Exhibit ADT-</w:t>
      </w:r>
      <w:r w:rsidR="006F2977">
        <w:rPr>
          <w:rFonts w:ascii="Times New Roman" w:hAnsi="Times New Roman" w:cs="Times New Roman"/>
          <w:b/>
          <w:sz w:val="24"/>
          <w:szCs w:val="24"/>
        </w:rPr>
        <w:t>3</w:t>
      </w:r>
      <w:r w:rsidRPr="000702D4">
        <w:rPr>
          <w:rFonts w:ascii="Times New Roman" w:hAnsi="Times New Roman" w:cs="Times New Roman"/>
          <w:b/>
          <w:sz w:val="24"/>
          <w:szCs w:val="24"/>
        </w:rPr>
        <w:t>:</w:t>
      </w:r>
      <w:r w:rsidRPr="000702D4">
        <w:rPr>
          <w:rFonts w:ascii="Times New Roman" w:hAnsi="Times New Roman" w:cs="Times New Roman"/>
          <w:sz w:val="24"/>
          <w:szCs w:val="24"/>
        </w:rPr>
        <w:t xml:space="preserve"> </w:t>
      </w:r>
      <w:r w:rsidRPr="00D11A32">
        <w:rPr>
          <w:rFonts w:ascii="Times New Roman" w:hAnsi="Times New Roman" w:cs="Times New Roman"/>
          <w:sz w:val="24"/>
          <w:szCs w:val="24"/>
        </w:rPr>
        <w:t>Cost of Service by Function, EPE Cost of Service Study Results, Proposed Rates 24 and 25</w:t>
      </w:r>
    </w:p>
    <w:p w14:paraId="74511DF5" w14:textId="77777777" w:rsidR="00677796" w:rsidRDefault="00D11A32" w:rsidP="0090080D">
      <w:pPr>
        <w:suppressLineNumbers/>
        <w:rPr>
          <w:rFonts w:ascii="Times New Roman" w:hAnsi="Times New Roman" w:cs="Times New Roman"/>
          <w:sz w:val="24"/>
          <w:szCs w:val="24"/>
        </w:rPr>
      </w:pPr>
      <w:r w:rsidRPr="000702D4">
        <w:rPr>
          <w:rFonts w:ascii="Times New Roman" w:hAnsi="Times New Roman" w:cs="Times New Roman"/>
          <w:b/>
          <w:sz w:val="24"/>
          <w:szCs w:val="24"/>
        </w:rPr>
        <w:t>Exhibit ADT-</w:t>
      </w:r>
      <w:r w:rsidR="006F2977">
        <w:rPr>
          <w:rFonts w:ascii="Times New Roman" w:hAnsi="Times New Roman" w:cs="Times New Roman"/>
          <w:b/>
          <w:sz w:val="24"/>
          <w:szCs w:val="24"/>
        </w:rPr>
        <w:t>4</w:t>
      </w:r>
      <w:r w:rsidRPr="000702D4">
        <w:rPr>
          <w:rFonts w:ascii="Times New Roman" w:hAnsi="Times New Roman" w:cs="Times New Roman"/>
          <w:b/>
          <w:sz w:val="24"/>
          <w:szCs w:val="24"/>
        </w:rPr>
        <w:t>:</w:t>
      </w:r>
      <w:r w:rsidRPr="000702D4">
        <w:rPr>
          <w:rFonts w:ascii="Times New Roman" w:hAnsi="Times New Roman" w:cs="Times New Roman"/>
          <w:sz w:val="24"/>
          <w:szCs w:val="24"/>
        </w:rPr>
        <w:t xml:space="preserve"> </w:t>
      </w:r>
      <w:r w:rsidR="001D6FAE" w:rsidRPr="001D6FAE">
        <w:rPr>
          <w:rFonts w:ascii="Times New Roman" w:hAnsi="Times New Roman" w:cs="Times New Roman"/>
          <w:sz w:val="24"/>
          <w:szCs w:val="24"/>
        </w:rPr>
        <w:t>24 and 25 Cost of Service Study Results, Equalized Rate of Return vs. Proposed 24 and 25 Revenue Requirements</w:t>
      </w:r>
      <w:bookmarkStart w:id="0" w:name="h.30j0zll" w:colFirst="0" w:colLast="0"/>
      <w:bookmarkStart w:id="1" w:name="_Toc449628108"/>
      <w:bookmarkStart w:id="2" w:name="_Toc85542470"/>
      <w:bookmarkStart w:id="3" w:name="_Toc85542500"/>
      <w:bookmarkStart w:id="4" w:name="_Toc85787868"/>
      <w:bookmarkEnd w:id="0"/>
    </w:p>
    <w:p w14:paraId="15C22343" w14:textId="77777777" w:rsidR="00677796" w:rsidRDefault="00677796" w:rsidP="0090080D">
      <w:pPr>
        <w:suppressLineNumbers/>
        <w:rPr>
          <w:rFonts w:ascii="Times New Roman" w:hAnsi="Times New Roman" w:cs="Times New Roman"/>
          <w:sz w:val="24"/>
          <w:szCs w:val="24"/>
        </w:rPr>
        <w:sectPr w:rsidR="00677796" w:rsidSect="00677796">
          <w:headerReference w:type="default" r:id="rId11"/>
          <w:footerReference w:type="default" r:id="rId12"/>
          <w:footerReference w:type="first" r:id="rId13"/>
          <w:pgSz w:w="12240" w:h="15840"/>
          <w:pgMar w:top="1714" w:right="1440" w:bottom="1440" w:left="1440" w:header="720" w:footer="720" w:gutter="0"/>
          <w:pgNumType w:start="1"/>
          <w:cols w:space="720"/>
          <w:titlePg/>
          <w:docGrid w:linePitch="360"/>
        </w:sectPr>
      </w:pPr>
    </w:p>
    <w:p w14:paraId="4D011AB1" w14:textId="3ECEE030" w:rsidR="0019678E" w:rsidRPr="00C37D42" w:rsidRDefault="0019678E" w:rsidP="0019678E">
      <w:pPr>
        <w:pStyle w:val="Heading1"/>
        <w:spacing w:before="0" w:line="480" w:lineRule="auto"/>
        <w:rPr>
          <w:rFonts w:ascii="Times New Roman" w:hAnsi="Times New Roman" w:cs="Times New Roman"/>
          <w:color w:val="auto"/>
          <w:sz w:val="24"/>
          <w:szCs w:val="24"/>
        </w:rPr>
      </w:pPr>
      <w:r w:rsidRPr="00C37D42">
        <w:rPr>
          <w:rFonts w:ascii="Times New Roman" w:hAnsi="Times New Roman" w:cs="Times New Roman"/>
          <w:color w:val="auto"/>
          <w:sz w:val="24"/>
          <w:szCs w:val="24"/>
        </w:rPr>
        <w:lastRenderedPageBreak/>
        <w:t>I</w:t>
      </w:r>
      <w:r w:rsidR="0090440A" w:rsidRPr="00C37D42">
        <w:rPr>
          <w:rFonts w:ascii="Times New Roman" w:hAnsi="Times New Roman" w:cs="Times New Roman"/>
          <w:color w:val="auto"/>
          <w:sz w:val="24"/>
          <w:szCs w:val="24"/>
        </w:rPr>
        <w:t xml:space="preserve">.  </w:t>
      </w:r>
      <w:r w:rsidRPr="00C37D42">
        <w:rPr>
          <w:rFonts w:ascii="Times New Roman" w:hAnsi="Times New Roman" w:cs="Times New Roman"/>
          <w:color w:val="auto"/>
          <w:sz w:val="24"/>
          <w:szCs w:val="24"/>
        </w:rPr>
        <w:t>Introduction</w:t>
      </w:r>
      <w:bookmarkEnd w:id="1"/>
      <w:bookmarkEnd w:id="2"/>
      <w:bookmarkEnd w:id="3"/>
      <w:bookmarkEnd w:id="4"/>
    </w:p>
    <w:p w14:paraId="3E69E8C5" w14:textId="77777777" w:rsidR="0019678E" w:rsidRPr="00C37D42" w:rsidRDefault="0019678E" w:rsidP="0019678E">
      <w:pPr>
        <w:tabs>
          <w:tab w:val="left" w:pos="1080"/>
        </w:tabs>
        <w:ind w:firstLine="360"/>
        <w:jc w:val="both"/>
        <w:rPr>
          <w:rFonts w:ascii="Times New Roman" w:hAnsi="Times New Roman" w:cs="Times New Roman"/>
          <w:b/>
          <w:sz w:val="24"/>
          <w:szCs w:val="24"/>
        </w:rPr>
      </w:pPr>
      <w:proofErr w:type="gramStart"/>
      <w:r w:rsidRPr="00C37D42">
        <w:rPr>
          <w:rFonts w:ascii="Times New Roman" w:eastAsia="Times New Roman" w:hAnsi="Times New Roman" w:cs="Times New Roman"/>
          <w:b/>
          <w:sz w:val="24"/>
          <w:szCs w:val="24"/>
        </w:rPr>
        <w:t>Q.</w:t>
      </w:r>
      <w:proofErr w:type="gramEnd"/>
      <w:r w:rsidRPr="00C37D42">
        <w:rPr>
          <w:rFonts w:ascii="Times New Roman" w:eastAsia="Times New Roman" w:hAnsi="Times New Roman" w:cs="Times New Roman"/>
          <w:b/>
          <w:sz w:val="24"/>
          <w:szCs w:val="24"/>
        </w:rPr>
        <w:tab/>
        <w:t>PLEASE STATE YOUR NAME, BUSINESS ADDRESS, AND OCCUPATION.</w:t>
      </w:r>
    </w:p>
    <w:p w14:paraId="001399B3" w14:textId="2B3F50C1" w:rsidR="0019678E" w:rsidRPr="00C37D42" w:rsidRDefault="0019678E" w:rsidP="0019678E">
      <w:pPr>
        <w:spacing w:after="0" w:line="480" w:lineRule="auto"/>
        <w:ind w:left="1080" w:hanging="720"/>
        <w:jc w:val="both"/>
        <w:rPr>
          <w:rFonts w:ascii="Times New Roman" w:hAnsi="Times New Roman" w:cs="Times New Roman"/>
          <w:sz w:val="24"/>
          <w:szCs w:val="24"/>
        </w:rPr>
      </w:pPr>
      <w:r w:rsidRPr="00C37D42">
        <w:rPr>
          <w:rFonts w:ascii="Times New Roman" w:eastAsia="Times New Roman" w:hAnsi="Times New Roman" w:cs="Times New Roman"/>
          <w:sz w:val="24"/>
          <w:szCs w:val="24"/>
        </w:rPr>
        <w:t>A.</w:t>
      </w:r>
      <w:r w:rsidRPr="00C37D42">
        <w:rPr>
          <w:rFonts w:ascii="Times New Roman" w:eastAsia="Times New Roman" w:hAnsi="Times New Roman" w:cs="Times New Roman"/>
          <w:sz w:val="24"/>
          <w:szCs w:val="24"/>
        </w:rPr>
        <w:tab/>
        <w:t>My name is Andrew D</w:t>
      </w:r>
      <w:r w:rsidR="0090440A" w:rsidRPr="00C37D42">
        <w:rPr>
          <w:rFonts w:ascii="Times New Roman" w:eastAsia="Times New Roman" w:hAnsi="Times New Roman" w:cs="Times New Roman"/>
          <w:sz w:val="24"/>
          <w:szCs w:val="24"/>
        </w:rPr>
        <w:t xml:space="preserve">. </w:t>
      </w:r>
      <w:r w:rsidRPr="00C37D42">
        <w:rPr>
          <w:rFonts w:ascii="Times New Roman" w:eastAsia="Times New Roman" w:hAnsi="Times New Roman" w:cs="Times New Roman"/>
          <w:sz w:val="24"/>
          <w:szCs w:val="24"/>
        </w:rPr>
        <w:t>Teague</w:t>
      </w:r>
      <w:r w:rsidR="0090440A" w:rsidRPr="00C37D42">
        <w:rPr>
          <w:rFonts w:ascii="Times New Roman" w:eastAsia="Times New Roman" w:hAnsi="Times New Roman" w:cs="Times New Roman"/>
          <w:sz w:val="24"/>
          <w:szCs w:val="24"/>
        </w:rPr>
        <w:t xml:space="preserve">.  </w:t>
      </w:r>
      <w:r w:rsidRPr="00C37D42">
        <w:rPr>
          <w:rFonts w:ascii="Times New Roman" w:eastAsia="Times New Roman" w:hAnsi="Times New Roman" w:cs="Times New Roman"/>
          <w:sz w:val="24"/>
          <w:szCs w:val="24"/>
        </w:rPr>
        <w:t>My business address is 2608 SE J Street, Bentonville, AR 72716</w:t>
      </w:r>
      <w:r w:rsidR="0090440A" w:rsidRPr="00C37D42">
        <w:rPr>
          <w:rFonts w:ascii="Times New Roman" w:eastAsia="Times New Roman" w:hAnsi="Times New Roman" w:cs="Times New Roman"/>
          <w:sz w:val="24"/>
          <w:szCs w:val="24"/>
        </w:rPr>
        <w:t xml:space="preserve">.  </w:t>
      </w:r>
      <w:r w:rsidRPr="00C37D42">
        <w:rPr>
          <w:rFonts w:ascii="Times New Roman" w:eastAsia="Times New Roman" w:hAnsi="Times New Roman" w:cs="Times New Roman"/>
          <w:sz w:val="24"/>
          <w:szCs w:val="24"/>
        </w:rPr>
        <w:t>I am employed by Walmart Inc</w:t>
      </w:r>
      <w:r w:rsidR="0090440A" w:rsidRPr="00C37D42">
        <w:rPr>
          <w:rFonts w:ascii="Times New Roman" w:eastAsia="Times New Roman" w:hAnsi="Times New Roman" w:cs="Times New Roman"/>
          <w:sz w:val="24"/>
          <w:szCs w:val="24"/>
        </w:rPr>
        <w:t xml:space="preserve">. </w:t>
      </w:r>
      <w:r w:rsidR="00942838" w:rsidRPr="00C37D42">
        <w:rPr>
          <w:rFonts w:ascii="Times New Roman" w:eastAsia="Times New Roman" w:hAnsi="Times New Roman" w:cs="Times New Roman"/>
          <w:sz w:val="24"/>
          <w:szCs w:val="24"/>
        </w:rPr>
        <w:t>("Walmart")</w:t>
      </w:r>
      <w:r w:rsidR="0090440A" w:rsidRPr="00C37D42">
        <w:rPr>
          <w:rFonts w:ascii="Times New Roman" w:eastAsia="Times New Roman" w:hAnsi="Times New Roman" w:cs="Times New Roman"/>
          <w:sz w:val="24"/>
          <w:szCs w:val="24"/>
        </w:rPr>
        <w:t xml:space="preserve"> </w:t>
      </w:r>
      <w:r w:rsidRPr="00C37D42">
        <w:rPr>
          <w:rFonts w:ascii="Times New Roman" w:eastAsia="Times New Roman" w:hAnsi="Times New Roman" w:cs="Times New Roman"/>
          <w:sz w:val="24"/>
          <w:szCs w:val="24"/>
        </w:rPr>
        <w:t>as Senior Manager, Energy Services.</w:t>
      </w:r>
    </w:p>
    <w:p w14:paraId="0AFC0A20" w14:textId="77777777" w:rsidR="0019678E" w:rsidRPr="00C37D42" w:rsidRDefault="0019678E" w:rsidP="0019678E">
      <w:pPr>
        <w:widowControl w:val="0"/>
        <w:autoSpaceDE w:val="0"/>
        <w:autoSpaceDN w:val="0"/>
        <w:adjustRightInd w:val="0"/>
        <w:spacing w:after="0" w:line="480" w:lineRule="auto"/>
        <w:ind w:left="1080" w:hanging="720"/>
        <w:jc w:val="both"/>
        <w:rPr>
          <w:rFonts w:ascii="Times New Roman" w:hAnsi="Times New Roman" w:cs="Times New Roman"/>
          <w:sz w:val="24"/>
          <w:szCs w:val="24"/>
        </w:rPr>
      </w:pPr>
      <w:r w:rsidRPr="00C37D42">
        <w:rPr>
          <w:rFonts w:ascii="Times New Roman" w:eastAsia="Times New Roman" w:hAnsi="Times New Roman" w:cs="Times New Roman"/>
          <w:b/>
          <w:sz w:val="24"/>
          <w:szCs w:val="24"/>
        </w:rPr>
        <w:t>Q.</w:t>
      </w:r>
      <w:r w:rsidRPr="00C37D42">
        <w:rPr>
          <w:rFonts w:ascii="Times New Roman" w:eastAsia="Times New Roman" w:hAnsi="Times New Roman" w:cs="Times New Roman"/>
          <w:b/>
          <w:sz w:val="24"/>
          <w:szCs w:val="24"/>
        </w:rPr>
        <w:tab/>
        <w:t>ON WHOSE BEHALF ARE YOU TESTIFYING IN THIS DOCKET?</w:t>
      </w:r>
    </w:p>
    <w:p w14:paraId="021D138B" w14:textId="429333F5" w:rsidR="0019678E" w:rsidRPr="00C37D42" w:rsidRDefault="0019678E" w:rsidP="0019678E">
      <w:pPr>
        <w:widowControl w:val="0"/>
        <w:autoSpaceDE w:val="0"/>
        <w:autoSpaceDN w:val="0"/>
        <w:adjustRightInd w:val="0"/>
        <w:spacing w:after="0" w:line="480" w:lineRule="auto"/>
        <w:ind w:left="1080" w:hanging="720"/>
        <w:jc w:val="both"/>
        <w:rPr>
          <w:rFonts w:ascii="Times New Roman" w:hAnsi="Times New Roman" w:cs="Times New Roman"/>
          <w:sz w:val="24"/>
          <w:szCs w:val="24"/>
        </w:rPr>
      </w:pPr>
      <w:r w:rsidRPr="00C37D42">
        <w:rPr>
          <w:rFonts w:ascii="Times New Roman" w:eastAsia="Times New Roman" w:hAnsi="Times New Roman" w:cs="Times New Roman"/>
          <w:sz w:val="24"/>
          <w:szCs w:val="24"/>
        </w:rPr>
        <w:t>A.</w:t>
      </w:r>
      <w:r w:rsidRPr="00C37D42">
        <w:rPr>
          <w:rFonts w:ascii="Times New Roman" w:eastAsia="Times New Roman" w:hAnsi="Times New Roman" w:cs="Times New Roman"/>
          <w:sz w:val="24"/>
          <w:szCs w:val="24"/>
        </w:rPr>
        <w:tab/>
        <w:t>I am testifying on behalf of Walmart.</w:t>
      </w:r>
    </w:p>
    <w:p w14:paraId="3083792F" w14:textId="77777777" w:rsidR="0019678E" w:rsidRPr="00C37D42" w:rsidRDefault="0019678E" w:rsidP="0019678E">
      <w:pPr>
        <w:pStyle w:val="BodyTextIndent2"/>
        <w:tabs>
          <w:tab w:val="clear" w:pos="-2520"/>
          <w:tab w:val="clear" w:pos="-2430"/>
          <w:tab w:val="clear" w:pos="-1440"/>
          <w:tab w:val="clear" w:pos="-720"/>
          <w:tab w:val="clear" w:pos="2880"/>
        </w:tabs>
        <w:suppressAutoHyphens w:val="0"/>
        <w:spacing w:line="480" w:lineRule="auto"/>
        <w:jc w:val="both"/>
        <w:rPr>
          <w:rFonts w:ascii="Times New Roman" w:hAnsi="Times New Roman"/>
          <w:sz w:val="24"/>
          <w:szCs w:val="24"/>
        </w:rPr>
      </w:pPr>
      <w:proofErr w:type="gramStart"/>
      <w:r w:rsidRPr="00C37D42">
        <w:rPr>
          <w:rFonts w:ascii="Times New Roman" w:hAnsi="Times New Roman"/>
          <w:b/>
          <w:sz w:val="24"/>
          <w:szCs w:val="24"/>
        </w:rPr>
        <w:t>Q.</w:t>
      </w:r>
      <w:proofErr w:type="gramEnd"/>
      <w:r w:rsidRPr="00C37D42">
        <w:rPr>
          <w:rFonts w:ascii="Times New Roman" w:hAnsi="Times New Roman"/>
          <w:b/>
          <w:sz w:val="24"/>
          <w:szCs w:val="24"/>
        </w:rPr>
        <w:tab/>
      </w:r>
      <w:r w:rsidRPr="00C37D42">
        <w:rPr>
          <w:rFonts w:ascii="Times New Roman" w:hAnsi="Times New Roman"/>
          <w:b/>
          <w:sz w:val="24"/>
          <w:szCs w:val="24"/>
        </w:rPr>
        <w:tab/>
        <w:t>PLEASE DESCRIBE YOUR EDUCATION AND EXPERIENCE.</w:t>
      </w:r>
    </w:p>
    <w:p w14:paraId="3ECCBE83" w14:textId="79D379A3" w:rsidR="0019678E" w:rsidRPr="00C37D42" w:rsidRDefault="0019678E" w:rsidP="0019678E">
      <w:pPr>
        <w:tabs>
          <w:tab w:val="left" w:pos="360"/>
          <w:tab w:val="left" w:pos="720"/>
          <w:tab w:val="left" w:pos="1080"/>
        </w:tabs>
        <w:spacing w:after="0" w:line="480" w:lineRule="auto"/>
        <w:ind w:left="1080" w:hanging="720"/>
        <w:jc w:val="both"/>
        <w:rPr>
          <w:rFonts w:ascii="Times New Roman" w:eastAsia="Times New Roman" w:hAnsi="Times New Roman" w:cs="Times New Roman"/>
          <w:sz w:val="24"/>
          <w:szCs w:val="24"/>
        </w:rPr>
      </w:pPr>
      <w:r w:rsidRPr="00C37D42">
        <w:rPr>
          <w:rFonts w:ascii="Times New Roman" w:eastAsia="Times New Roman" w:hAnsi="Times New Roman" w:cs="Times New Roman"/>
          <w:sz w:val="24"/>
          <w:szCs w:val="24"/>
        </w:rPr>
        <w:t>A.</w:t>
      </w:r>
      <w:r w:rsidRPr="00C37D42">
        <w:rPr>
          <w:rFonts w:ascii="Times New Roman" w:eastAsia="Times New Roman" w:hAnsi="Times New Roman" w:cs="Times New Roman"/>
          <w:sz w:val="24"/>
          <w:szCs w:val="24"/>
        </w:rPr>
        <w:tab/>
      </w:r>
      <w:r w:rsidRPr="00C37D42">
        <w:rPr>
          <w:rFonts w:ascii="Times New Roman" w:eastAsia="Times New Roman" w:hAnsi="Times New Roman" w:cs="Times New Roman"/>
          <w:sz w:val="24"/>
          <w:szCs w:val="24"/>
        </w:rPr>
        <w:tab/>
        <w:t xml:space="preserve">I received a </w:t>
      </w:r>
      <w:proofErr w:type="gramStart"/>
      <w:r w:rsidRPr="00C37D42">
        <w:rPr>
          <w:rFonts w:ascii="Times New Roman" w:eastAsia="Times New Roman" w:hAnsi="Times New Roman" w:cs="Times New Roman"/>
          <w:sz w:val="24"/>
          <w:szCs w:val="24"/>
        </w:rPr>
        <w:t>Master's of Public</w:t>
      </w:r>
      <w:proofErr w:type="gramEnd"/>
      <w:r w:rsidRPr="00C37D42">
        <w:rPr>
          <w:rFonts w:ascii="Times New Roman" w:eastAsia="Times New Roman" w:hAnsi="Times New Roman" w:cs="Times New Roman"/>
          <w:sz w:val="24"/>
          <w:szCs w:val="24"/>
        </w:rPr>
        <w:t xml:space="preserve"> Affairs in 2010 from the University of Indiana School of Public and Environmental Affairs</w:t>
      </w:r>
      <w:r w:rsidR="0090440A" w:rsidRPr="00C37D42">
        <w:rPr>
          <w:rFonts w:ascii="Times New Roman" w:eastAsia="Times New Roman" w:hAnsi="Times New Roman" w:cs="Times New Roman"/>
          <w:sz w:val="24"/>
          <w:szCs w:val="24"/>
        </w:rPr>
        <w:t xml:space="preserve">.  </w:t>
      </w:r>
      <w:r w:rsidRPr="00C37D42">
        <w:rPr>
          <w:rFonts w:ascii="Times New Roman" w:eastAsia="Times New Roman" w:hAnsi="Times New Roman" w:cs="Times New Roman"/>
          <w:sz w:val="24"/>
          <w:szCs w:val="24"/>
        </w:rPr>
        <w:t>From 2011 to 2019, I was an energy management contractor working with the Army and the Air Force with primary duties in Texas and Oklahoma</w:t>
      </w:r>
      <w:r w:rsidR="0090440A" w:rsidRPr="00C37D42">
        <w:rPr>
          <w:rFonts w:ascii="Times New Roman" w:eastAsia="Times New Roman" w:hAnsi="Times New Roman" w:cs="Times New Roman"/>
          <w:sz w:val="24"/>
          <w:szCs w:val="24"/>
        </w:rPr>
        <w:t xml:space="preserve">.  </w:t>
      </w:r>
      <w:r w:rsidRPr="00C37D42">
        <w:rPr>
          <w:rFonts w:ascii="Times New Roman" w:eastAsia="Times New Roman" w:hAnsi="Times New Roman" w:cs="Times New Roman"/>
          <w:sz w:val="24"/>
          <w:szCs w:val="24"/>
        </w:rPr>
        <w:t xml:space="preserve">My responsibilities </w:t>
      </w:r>
      <w:r w:rsidR="00204E4A" w:rsidRPr="00C37D42">
        <w:rPr>
          <w:rFonts w:ascii="Times New Roman" w:eastAsia="Times New Roman" w:hAnsi="Times New Roman" w:cs="Times New Roman"/>
          <w:sz w:val="24"/>
          <w:szCs w:val="24"/>
        </w:rPr>
        <w:t>included</w:t>
      </w:r>
      <w:r w:rsidRPr="00C37D42">
        <w:rPr>
          <w:rFonts w:ascii="Times New Roman" w:eastAsia="Times New Roman" w:hAnsi="Times New Roman" w:cs="Times New Roman"/>
          <w:sz w:val="24"/>
          <w:szCs w:val="24"/>
        </w:rPr>
        <w:t xml:space="preserve"> energy conservation projects, on-installation utility billing, management of relationships with utility providers, and other day-to-day energy and utility operations</w:t>
      </w:r>
      <w:r w:rsidR="0090440A" w:rsidRPr="00C37D42">
        <w:rPr>
          <w:rFonts w:ascii="Times New Roman" w:eastAsia="Times New Roman" w:hAnsi="Times New Roman" w:cs="Times New Roman"/>
          <w:sz w:val="24"/>
          <w:szCs w:val="24"/>
        </w:rPr>
        <w:t xml:space="preserve">.  </w:t>
      </w:r>
      <w:r w:rsidRPr="00C37D42">
        <w:rPr>
          <w:rFonts w:ascii="Times New Roman" w:eastAsia="Times New Roman" w:hAnsi="Times New Roman" w:cs="Times New Roman"/>
          <w:sz w:val="24"/>
          <w:szCs w:val="24"/>
        </w:rPr>
        <w:t>I joined the energy department at Walmart in February 2019 as Senior Manager, Energy Services</w:t>
      </w:r>
      <w:r w:rsidR="0090440A" w:rsidRPr="00C37D42">
        <w:rPr>
          <w:rFonts w:ascii="Times New Roman" w:eastAsia="Times New Roman" w:hAnsi="Times New Roman" w:cs="Times New Roman"/>
          <w:sz w:val="24"/>
          <w:szCs w:val="24"/>
        </w:rPr>
        <w:t xml:space="preserve">.  </w:t>
      </w:r>
      <w:r w:rsidRPr="00C37D42">
        <w:rPr>
          <w:rFonts w:ascii="Times New Roman" w:eastAsia="Times New Roman" w:hAnsi="Times New Roman" w:cs="Times New Roman"/>
          <w:sz w:val="24"/>
          <w:szCs w:val="24"/>
        </w:rPr>
        <w:t>My Witness Qualifications Statement is attached as Exhibit ADT-1.</w:t>
      </w:r>
    </w:p>
    <w:p w14:paraId="208E7485" w14:textId="77777777" w:rsidR="00F16D54" w:rsidRPr="00C37D42" w:rsidRDefault="0019678E" w:rsidP="00F16D54">
      <w:pPr>
        <w:tabs>
          <w:tab w:val="left" w:pos="360"/>
          <w:tab w:val="left" w:pos="720"/>
          <w:tab w:val="left" w:pos="1080"/>
        </w:tabs>
        <w:spacing w:after="0" w:line="480" w:lineRule="auto"/>
        <w:ind w:left="1080" w:hanging="720"/>
        <w:jc w:val="both"/>
        <w:rPr>
          <w:rFonts w:ascii="Times New Roman" w:hAnsi="Times New Roman" w:cs="Times New Roman"/>
          <w:sz w:val="24"/>
          <w:szCs w:val="24"/>
        </w:rPr>
      </w:pPr>
      <w:r w:rsidRPr="00C37D42">
        <w:rPr>
          <w:rFonts w:ascii="Times New Roman" w:eastAsia="Times New Roman" w:hAnsi="Times New Roman" w:cs="Times New Roman"/>
          <w:b/>
          <w:sz w:val="24"/>
          <w:szCs w:val="24"/>
        </w:rPr>
        <w:t>Q.</w:t>
      </w:r>
      <w:r w:rsidRPr="00C37D42">
        <w:rPr>
          <w:rFonts w:ascii="Times New Roman" w:eastAsia="Times New Roman" w:hAnsi="Times New Roman" w:cs="Times New Roman"/>
          <w:b/>
          <w:sz w:val="24"/>
          <w:szCs w:val="24"/>
        </w:rPr>
        <w:tab/>
      </w:r>
      <w:r w:rsidRPr="00C37D42">
        <w:rPr>
          <w:rFonts w:ascii="Times New Roman" w:eastAsia="Times New Roman" w:hAnsi="Times New Roman" w:cs="Times New Roman"/>
          <w:b/>
          <w:sz w:val="24"/>
          <w:szCs w:val="24"/>
        </w:rPr>
        <w:tab/>
      </w:r>
      <w:r w:rsidR="00F16D54" w:rsidRPr="00C37D42">
        <w:rPr>
          <w:rFonts w:ascii="Times New Roman" w:eastAsia="Times New Roman" w:hAnsi="Times New Roman" w:cs="Times New Roman"/>
          <w:b/>
          <w:sz w:val="24"/>
          <w:szCs w:val="24"/>
        </w:rPr>
        <w:t>HAVE YOU PREVIOUSLY SUBMITTED TESTIMONY BEFORE THE PUBLIC UTILITY COMMISSION OF TEXAS ("COMMISSION")?</w:t>
      </w:r>
    </w:p>
    <w:p w14:paraId="7F7B5E6B" w14:textId="12DA6D14" w:rsidR="0019678E" w:rsidRPr="00C37D42" w:rsidRDefault="0019678E" w:rsidP="0019678E">
      <w:pPr>
        <w:tabs>
          <w:tab w:val="left" w:pos="360"/>
          <w:tab w:val="left" w:pos="720"/>
          <w:tab w:val="left" w:pos="1080"/>
        </w:tabs>
        <w:spacing w:after="0" w:line="480" w:lineRule="auto"/>
        <w:ind w:left="1080" w:hanging="720"/>
        <w:jc w:val="both"/>
        <w:rPr>
          <w:rFonts w:ascii="Times New Roman" w:eastAsia="Times New Roman" w:hAnsi="Times New Roman" w:cs="Times New Roman"/>
          <w:b/>
          <w:sz w:val="24"/>
          <w:szCs w:val="24"/>
        </w:rPr>
      </w:pPr>
      <w:r w:rsidRPr="00C37D42">
        <w:rPr>
          <w:rFonts w:ascii="Times New Roman" w:eastAsia="Times New Roman" w:hAnsi="Times New Roman" w:cs="Times New Roman"/>
          <w:sz w:val="24"/>
          <w:szCs w:val="24"/>
        </w:rPr>
        <w:t>A.</w:t>
      </w:r>
      <w:r w:rsidRPr="00C37D42">
        <w:rPr>
          <w:rFonts w:ascii="Times New Roman" w:eastAsia="Times New Roman" w:hAnsi="Times New Roman" w:cs="Times New Roman"/>
          <w:sz w:val="24"/>
          <w:szCs w:val="24"/>
        </w:rPr>
        <w:tab/>
      </w:r>
      <w:r w:rsidRPr="00C37D42">
        <w:rPr>
          <w:rFonts w:ascii="Times New Roman" w:eastAsia="Times New Roman" w:hAnsi="Times New Roman" w:cs="Times New Roman"/>
          <w:sz w:val="24"/>
          <w:szCs w:val="24"/>
        </w:rPr>
        <w:tab/>
      </w:r>
      <w:r w:rsidR="008C2B36" w:rsidRPr="00C37D42">
        <w:rPr>
          <w:rFonts w:ascii="Times New Roman" w:eastAsia="Times New Roman" w:hAnsi="Times New Roman" w:cs="Times New Roman"/>
          <w:sz w:val="24"/>
          <w:szCs w:val="24"/>
        </w:rPr>
        <w:t>Yes</w:t>
      </w:r>
      <w:r w:rsidRPr="00C37D42">
        <w:rPr>
          <w:rFonts w:ascii="Times New Roman" w:eastAsia="Times New Roman" w:hAnsi="Times New Roman" w:cs="Times New Roman"/>
          <w:sz w:val="24"/>
          <w:szCs w:val="24"/>
        </w:rPr>
        <w:t>.</w:t>
      </w:r>
      <w:r w:rsidR="008C2B36" w:rsidRPr="00C37D42">
        <w:rPr>
          <w:rFonts w:ascii="Times New Roman" w:eastAsia="Times New Roman" w:hAnsi="Times New Roman" w:cs="Times New Roman"/>
          <w:sz w:val="24"/>
          <w:szCs w:val="24"/>
        </w:rPr>
        <w:t xml:space="preserve"> I have submitted testimony in Docket </w:t>
      </w:r>
      <w:r w:rsidR="00942838">
        <w:rPr>
          <w:rFonts w:ascii="Times New Roman" w:eastAsia="Times New Roman" w:hAnsi="Times New Roman" w:cs="Times New Roman"/>
          <w:sz w:val="24"/>
          <w:szCs w:val="24"/>
        </w:rPr>
        <w:t xml:space="preserve">No. </w:t>
      </w:r>
      <w:r w:rsidR="008C2B36" w:rsidRPr="00C37D42">
        <w:rPr>
          <w:rFonts w:ascii="Times New Roman" w:eastAsia="Times New Roman" w:hAnsi="Times New Roman" w:cs="Times New Roman"/>
          <w:sz w:val="24"/>
          <w:szCs w:val="24"/>
        </w:rPr>
        <w:t>52040.</w:t>
      </w:r>
      <w:r w:rsidRPr="00C37D42">
        <w:rPr>
          <w:rFonts w:ascii="Times New Roman" w:eastAsia="Times New Roman" w:hAnsi="Times New Roman" w:cs="Times New Roman"/>
          <w:b/>
          <w:sz w:val="24"/>
          <w:szCs w:val="24"/>
        </w:rPr>
        <w:br w:type="page"/>
      </w:r>
    </w:p>
    <w:p w14:paraId="3AE218F8" w14:textId="77777777" w:rsidR="0019678E" w:rsidRPr="00C37D42" w:rsidRDefault="0019678E" w:rsidP="0019678E">
      <w:pPr>
        <w:tabs>
          <w:tab w:val="left" w:pos="360"/>
          <w:tab w:val="left" w:pos="720"/>
          <w:tab w:val="left" w:pos="1080"/>
        </w:tabs>
        <w:spacing w:after="0" w:line="480" w:lineRule="auto"/>
        <w:ind w:left="1080" w:hanging="720"/>
        <w:jc w:val="both"/>
        <w:rPr>
          <w:rFonts w:ascii="Times New Roman" w:hAnsi="Times New Roman" w:cs="Times New Roman"/>
          <w:sz w:val="24"/>
          <w:szCs w:val="24"/>
        </w:rPr>
      </w:pPr>
      <w:r w:rsidRPr="00C37D42">
        <w:rPr>
          <w:rFonts w:ascii="Times New Roman" w:eastAsia="Times New Roman" w:hAnsi="Times New Roman" w:cs="Times New Roman"/>
          <w:b/>
          <w:sz w:val="24"/>
          <w:szCs w:val="24"/>
        </w:rPr>
        <w:lastRenderedPageBreak/>
        <w:t>Q.</w:t>
      </w:r>
      <w:r w:rsidRPr="00C37D42">
        <w:rPr>
          <w:rFonts w:ascii="Times New Roman" w:eastAsia="Times New Roman" w:hAnsi="Times New Roman" w:cs="Times New Roman"/>
          <w:b/>
          <w:sz w:val="24"/>
          <w:szCs w:val="24"/>
        </w:rPr>
        <w:tab/>
      </w:r>
      <w:r w:rsidRPr="00C37D42">
        <w:rPr>
          <w:rFonts w:ascii="Times New Roman" w:eastAsia="Times New Roman" w:hAnsi="Times New Roman" w:cs="Times New Roman"/>
          <w:b/>
          <w:sz w:val="24"/>
          <w:szCs w:val="24"/>
        </w:rPr>
        <w:tab/>
        <w:t>HAVE YOU PREVIOUSLY SUBMITTED TESTIMONY BEFORE OTHER STATE REGULATORY COMMISSIONS?</w:t>
      </w:r>
    </w:p>
    <w:p w14:paraId="0EE4C3BB" w14:textId="66E0307B" w:rsidR="0019678E" w:rsidRPr="00C37D42" w:rsidRDefault="0019678E" w:rsidP="0019678E">
      <w:pPr>
        <w:tabs>
          <w:tab w:val="left" w:pos="360"/>
          <w:tab w:val="left" w:pos="720"/>
          <w:tab w:val="left" w:pos="1080"/>
        </w:tabs>
        <w:spacing w:after="0" w:line="480" w:lineRule="auto"/>
        <w:ind w:left="1080" w:hanging="720"/>
        <w:jc w:val="both"/>
        <w:rPr>
          <w:rFonts w:ascii="Times New Roman" w:eastAsia="Times New Roman" w:hAnsi="Times New Roman" w:cs="Times New Roman"/>
          <w:sz w:val="24"/>
          <w:szCs w:val="24"/>
        </w:rPr>
      </w:pPr>
      <w:r w:rsidRPr="00C37D42">
        <w:rPr>
          <w:rFonts w:ascii="Times New Roman" w:eastAsia="Times New Roman" w:hAnsi="Times New Roman" w:cs="Times New Roman"/>
          <w:sz w:val="24"/>
          <w:szCs w:val="24"/>
        </w:rPr>
        <w:t>A.</w:t>
      </w:r>
      <w:r w:rsidRPr="00C37D42">
        <w:rPr>
          <w:rFonts w:ascii="Times New Roman" w:eastAsia="Times New Roman" w:hAnsi="Times New Roman" w:cs="Times New Roman"/>
          <w:sz w:val="24"/>
          <w:szCs w:val="24"/>
        </w:rPr>
        <w:tab/>
      </w:r>
      <w:r w:rsidRPr="00C37D42">
        <w:rPr>
          <w:rFonts w:ascii="Times New Roman" w:eastAsia="Times New Roman" w:hAnsi="Times New Roman" w:cs="Times New Roman"/>
          <w:sz w:val="24"/>
          <w:szCs w:val="24"/>
        </w:rPr>
        <w:tab/>
        <w:t>I have previously testified before the Kentucky Public Service Commission in cases numbered 2020-00349 and 2020-00350</w:t>
      </w:r>
      <w:r w:rsidR="009A7640" w:rsidRPr="00C37D42">
        <w:rPr>
          <w:rFonts w:ascii="Times New Roman" w:eastAsia="Times New Roman" w:hAnsi="Times New Roman" w:cs="Times New Roman"/>
          <w:sz w:val="24"/>
          <w:szCs w:val="24"/>
        </w:rPr>
        <w:t xml:space="preserve">, </w:t>
      </w:r>
      <w:r w:rsidR="006A79FC" w:rsidRPr="00C37D42">
        <w:rPr>
          <w:rFonts w:ascii="Times New Roman" w:eastAsia="Times New Roman" w:hAnsi="Times New Roman" w:cs="Times New Roman"/>
          <w:sz w:val="24"/>
          <w:szCs w:val="24"/>
        </w:rPr>
        <w:t>before the Michigan Public Service Commission in case number U-20963</w:t>
      </w:r>
      <w:r w:rsidR="009A7640" w:rsidRPr="00C37D42">
        <w:rPr>
          <w:rFonts w:ascii="Times New Roman" w:eastAsia="Times New Roman" w:hAnsi="Times New Roman" w:cs="Times New Roman"/>
          <w:sz w:val="24"/>
          <w:szCs w:val="24"/>
        </w:rPr>
        <w:t xml:space="preserve">, before the </w:t>
      </w:r>
      <w:r w:rsidR="008C2B36" w:rsidRPr="00C37D42">
        <w:rPr>
          <w:rFonts w:ascii="Times New Roman" w:eastAsia="Times New Roman" w:hAnsi="Times New Roman" w:cs="Times New Roman"/>
          <w:sz w:val="24"/>
          <w:szCs w:val="24"/>
        </w:rPr>
        <w:t>Virginia State Corporation Commission</w:t>
      </w:r>
      <w:r w:rsidR="009A7640" w:rsidRPr="00C37D42">
        <w:rPr>
          <w:rFonts w:ascii="Times New Roman" w:eastAsia="Times New Roman" w:hAnsi="Times New Roman" w:cs="Times New Roman"/>
          <w:sz w:val="24"/>
          <w:szCs w:val="24"/>
        </w:rPr>
        <w:t xml:space="preserve"> in case number </w:t>
      </w:r>
      <w:r w:rsidR="008C2B36" w:rsidRPr="00C37D42">
        <w:rPr>
          <w:rFonts w:ascii="Times New Roman" w:eastAsia="Times New Roman" w:hAnsi="Times New Roman" w:cs="Times New Roman"/>
          <w:sz w:val="24"/>
          <w:szCs w:val="24"/>
        </w:rPr>
        <w:t>PUR-2021-00127</w:t>
      </w:r>
      <w:r w:rsidR="00E075A2">
        <w:rPr>
          <w:rFonts w:ascii="Times New Roman" w:eastAsia="Times New Roman" w:hAnsi="Times New Roman" w:cs="Times New Roman"/>
          <w:sz w:val="24"/>
          <w:szCs w:val="24"/>
        </w:rPr>
        <w:t>, and before the</w:t>
      </w:r>
      <w:r w:rsidR="00942838">
        <w:rPr>
          <w:rFonts w:ascii="Times New Roman" w:eastAsia="Times New Roman" w:hAnsi="Times New Roman" w:cs="Times New Roman"/>
          <w:sz w:val="24"/>
          <w:szCs w:val="24"/>
        </w:rPr>
        <w:t xml:space="preserve"> New</w:t>
      </w:r>
      <w:r w:rsidR="00E075A2">
        <w:rPr>
          <w:rFonts w:ascii="Times New Roman" w:eastAsia="Times New Roman" w:hAnsi="Times New Roman" w:cs="Times New Roman"/>
          <w:sz w:val="24"/>
          <w:szCs w:val="24"/>
        </w:rPr>
        <w:t xml:space="preserve"> Mexico Public Regulation Commission on case number 21-00148-UT</w:t>
      </w:r>
      <w:r w:rsidRPr="00C37D42">
        <w:rPr>
          <w:rFonts w:ascii="Times New Roman" w:eastAsia="Times New Roman" w:hAnsi="Times New Roman" w:cs="Times New Roman"/>
          <w:sz w:val="24"/>
          <w:szCs w:val="24"/>
        </w:rPr>
        <w:t>.</w:t>
      </w:r>
    </w:p>
    <w:p w14:paraId="7935840B" w14:textId="77777777" w:rsidR="0019678E" w:rsidRPr="00C37D42" w:rsidRDefault="0019678E" w:rsidP="0019678E">
      <w:pPr>
        <w:tabs>
          <w:tab w:val="left" w:pos="360"/>
          <w:tab w:val="left" w:pos="720"/>
          <w:tab w:val="left" w:pos="1080"/>
        </w:tabs>
        <w:spacing w:after="0" w:line="480" w:lineRule="auto"/>
        <w:ind w:left="1080" w:hanging="720"/>
        <w:jc w:val="both"/>
        <w:rPr>
          <w:rFonts w:ascii="Times New Roman" w:eastAsia="Times New Roman" w:hAnsi="Times New Roman" w:cs="Times New Roman"/>
          <w:sz w:val="24"/>
          <w:szCs w:val="24"/>
        </w:rPr>
      </w:pPr>
      <w:r w:rsidRPr="00C37D42">
        <w:rPr>
          <w:rFonts w:ascii="Times New Roman" w:eastAsia="Times New Roman" w:hAnsi="Times New Roman" w:cs="Times New Roman"/>
          <w:b/>
          <w:sz w:val="24"/>
          <w:szCs w:val="24"/>
        </w:rPr>
        <w:t>Q.</w:t>
      </w:r>
      <w:r w:rsidRPr="00C37D42">
        <w:rPr>
          <w:rFonts w:ascii="Times New Roman" w:eastAsia="Times New Roman" w:hAnsi="Times New Roman" w:cs="Times New Roman"/>
          <w:b/>
          <w:sz w:val="24"/>
          <w:szCs w:val="24"/>
        </w:rPr>
        <w:tab/>
      </w:r>
      <w:r w:rsidRPr="00C37D42">
        <w:rPr>
          <w:rFonts w:ascii="Times New Roman" w:eastAsia="Times New Roman" w:hAnsi="Times New Roman" w:cs="Times New Roman"/>
          <w:b/>
          <w:sz w:val="24"/>
          <w:szCs w:val="24"/>
        </w:rPr>
        <w:tab/>
        <w:t>ARE YOU SPONSORING EXHIBITS IN YOUR TESTIMONY?</w:t>
      </w:r>
    </w:p>
    <w:p w14:paraId="15179328" w14:textId="15002C16" w:rsidR="0019678E" w:rsidRPr="00C37D42" w:rsidRDefault="0019678E" w:rsidP="0019678E">
      <w:pPr>
        <w:tabs>
          <w:tab w:val="left" w:pos="360"/>
          <w:tab w:val="left" w:pos="720"/>
          <w:tab w:val="left" w:pos="1080"/>
        </w:tabs>
        <w:spacing w:after="0" w:line="480" w:lineRule="auto"/>
        <w:ind w:left="1080" w:hanging="720"/>
        <w:jc w:val="both"/>
        <w:rPr>
          <w:rFonts w:ascii="Times New Roman" w:eastAsia="Times New Roman" w:hAnsi="Times New Roman" w:cs="Times New Roman"/>
          <w:sz w:val="24"/>
          <w:szCs w:val="24"/>
        </w:rPr>
      </w:pPr>
      <w:r w:rsidRPr="00C37D42">
        <w:rPr>
          <w:rFonts w:ascii="Times New Roman" w:eastAsia="Times New Roman" w:hAnsi="Times New Roman" w:cs="Times New Roman"/>
          <w:sz w:val="24"/>
          <w:szCs w:val="24"/>
        </w:rPr>
        <w:t>A.</w:t>
      </w:r>
      <w:r w:rsidRPr="00C37D42">
        <w:rPr>
          <w:rFonts w:ascii="Times New Roman" w:eastAsia="Times New Roman" w:hAnsi="Times New Roman" w:cs="Times New Roman"/>
          <w:sz w:val="24"/>
          <w:szCs w:val="24"/>
        </w:rPr>
        <w:tab/>
      </w:r>
      <w:r w:rsidRPr="00C37D42">
        <w:rPr>
          <w:rFonts w:ascii="Times New Roman" w:eastAsia="Times New Roman" w:hAnsi="Times New Roman" w:cs="Times New Roman"/>
          <w:sz w:val="24"/>
          <w:szCs w:val="24"/>
        </w:rPr>
        <w:tab/>
        <w:t>Yes</w:t>
      </w:r>
      <w:r w:rsidR="0090440A" w:rsidRPr="00C37D42">
        <w:rPr>
          <w:rFonts w:ascii="Times New Roman" w:eastAsia="Times New Roman" w:hAnsi="Times New Roman" w:cs="Times New Roman"/>
          <w:sz w:val="24"/>
          <w:szCs w:val="24"/>
        </w:rPr>
        <w:t xml:space="preserve">.  </w:t>
      </w:r>
      <w:r w:rsidRPr="00C37D42">
        <w:rPr>
          <w:rFonts w:ascii="Times New Roman" w:eastAsia="Times New Roman" w:hAnsi="Times New Roman" w:cs="Times New Roman"/>
          <w:sz w:val="24"/>
          <w:szCs w:val="24"/>
        </w:rPr>
        <w:t>I am sponsoring the exhibits listed in the Table of Contents.</w:t>
      </w:r>
    </w:p>
    <w:p w14:paraId="4475346E" w14:textId="72420859" w:rsidR="0019678E" w:rsidRPr="00C37D42" w:rsidRDefault="0019678E" w:rsidP="0019678E">
      <w:pPr>
        <w:tabs>
          <w:tab w:val="left" w:pos="720"/>
        </w:tabs>
        <w:spacing w:after="0" w:line="480" w:lineRule="auto"/>
        <w:ind w:left="1080" w:hanging="720"/>
        <w:jc w:val="both"/>
        <w:rPr>
          <w:rFonts w:ascii="Times New Roman" w:hAnsi="Times New Roman" w:cs="Times New Roman"/>
          <w:b/>
          <w:sz w:val="24"/>
          <w:szCs w:val="24"/>
        </w:rPr>
      </w:pPr>
      <w:r w:rsidRPr="00C37D42">
        <w:rPr>
          <w:rFonts w:ascii="Times New Roman" w:eastAsia="Times New Roman" w:hAnsi="Times New Roman" w:cs="Times New Roman"/>
          <w:b/>
          <w:sz w:val="24"/>
          <w:szCs w:val="24"/>
        </w:rPr>
        <w:t>Q.</w:t>
      </w:r>
      <w:r w:rsidRPr="00C37D42">
        <w:rPr>
          <w:rFonts w:ascii="Times New Roman" w:eastAsia="Times New Roman" w:hAnsi="Times New Roman" w:cs="Times New Roman"/>
          <w:b/>
          <w:sz w:val="24"/>
          <w:szCs w:val="24"/>
        </w:rPr>
        <w:tab/>
      </w:r>
      <w:r w:rsidRPr="00C37D42">
        <w:rPr>
          <w:rFonts w:ascii="Times New Roman" w:eastAsia="Times New Roman" w:hAnsi="Times New Roman" w:cs="Times New Roman"/>
          <w:b/>
          <w:sz w:val="24"/>
          <w:szCs w:val="24"/>
        </w:rPr>
        <w:tab/>
        <w:t xml:space="preserve">PLEASE BRIEFLY DESCRIBE WALMART'S OPERATIONS IN </w:t>
      </w:r>
      <w:r w:rsidR="00920D7A">
        <w:rPr>
          <w:rFonts w:ascii="Times New Roman" w:eastAsia="Times New Roman" w:hAnsi="Times New Roman" w:cs="Times New Roman"/>
          <w:b/>
          <w:sz w:val="24"/>
          <w:szCs w:val="24"/>
        </w:rPr>
        <w:t>TEXAS</w:t>
      </w:r>
      <w:r w:rsidRPr="00C37D42">
        <w:rPr>
          <w:rFonts w:ascii="Times New Roman" w:eastAsia="Times New Roman" w:hAnsi="Times New Roman" w:cs="Times New Roman"/>
          <w:b/>
          <w:sz w:val="24"/>
          <w:szCs w:val="24"/>
        </w:rPr>
        <w:t>.</w:t>
      </w:r>
    </w:p>
    <w:p w14:paraId="5F694410" w14:textId="5B0B374C" w:rsidR="0019678E" w:rsidRPr="00C37D42" w:rsidRDefault="0019678E" w:rsidP="0019678E">
      <w:pPr>
        <w:tabs>
          <w:tab w:val="left" w:pos="720"/>
        </w:tabs>
        <w:spacing w:after="0" w:line="480" w:lineRule="auto"/>
        <w:ind w:left="1080" w:hanging="720"/>
        <w:jc w:val="both"/>
        <w:rPr>
          <w:rFonts w:ascii="Times New Roman" w:hAnsi="Times New Roman" w:cs="Times New Roman"/>
          <w:sz w:val="24"/>
          <w:szCs w:val="24"/>
        </w:rPr>
      </w:pPr>
      <w:r w:rsidRPr="00C37D42">
        <w:rPr>
          <w:rFonts w:ascii="Times New Roman" w:eastAsia="Times New Roman" w:hAnsi="Times New Roman" w:cs="Times New Roman"/>
          <w:sz w:val="24"/>
          <w:szCs w:val="24"/>
        </w:rPr>
        <w:t>A.</w:t>
      </w:r>
      <w:r w:rsidRPr="00C37D42">
        <w:rPr>
          <w:rFonts w:ascii="Times New Roman" w:eastAsia="Times New Roman" w:hAnsi="Times New Roman" w:cs="Times New Roman"/>
          <w:sz w:val="24"/>
          <w:szCs w:val="24"/>
        </w:rPr>
        <w:tab/>
      </w:r>
      <w:r w:rsidRPr="00C37D42">
        <w:rPr>
          <w:rFonts w:ascii="Times New Roman" w:eastAsia="Times New Roman" w:hAnsi="Times New Roman" w:cs="Times New Roman"/>
          <w:sz w:val="24"/>
          <w:szCs w:val="24"/>
        </w:rPr>
        <w:tab/>
      </w:r>
      <w:r w:rsidR="00F16D54" w:rsidRPr="00C37D42">
        <w:rPr>
          <w:rFonts w:ascii="Times New Roman" w:eastAsia="Times New Roman" w:hAnsi="Times New Roman" w:cs="Times New Roman"/>
          <w:sz w:val="24"/>
          <w:szCs w:val="24"/>
        </w:rPr>
        <w:t xml:space="preserve">As shown on Walmart's website, Walmart operates 593 retail </w:t>
      </w:r>
      <w:proofErr w:type="gramStart"/>
      <w:r w:rsidR="00F16D54" w:rsidRPr="00C37D42">
        <w:rPr>
          <w:rFonts w:ascii="Times New Roman" w:eastAsia="Times New Roman" w:hAnsi="Times New Roman" w:cs="Times New Roman"/>
          <w:sz w:val="24"/>
          <w:szCs w:val="24"/>
        </w:rPr>
        <w:t>units</w:t>
      </w:r>
      <w:proofErr w:type="gramEnd"/>
      <w:r w:rsidR="00F16D54" w:rsidRPr="00C37D42">
        <w:rPr>
          <w:rFonts w:ascii="Times New Roman" w:eastAsia="Times New Roman" w:hAnsi="Times New Roman" w:cs="Times New Roman"/>
          <w:sz w:val="24"/>
          <w:szCs w:val="24"/>
        </w:rPr>
        <w:t xml:space="preserve"> and 19 distribution centers and employs over 170,000 associates in the State of Texas.  In fiscal year ending 2020, Walmart purchased $76.6 billion worth of goods and services from Texas-based suppliers, supporting over 281,000 supplier jobs.</w:t>
      </w:r>
      <w:r w:rsidR="00F16D54" w:rsidRPr="00C37D42">
        <w:rPr>
          <w:rStyle w:val="FootnoteReference"/>
          <w:rFonts w:ascii="Times New Roman" w:hAnsi="Times New Roman" w:cs="Times New Roman"/>
          <w:sz w:val="24"/>
          <w:szCs w:val="24"/>
        </w:rPr>
        <w:footnoteReference w:id="1"/>
      </w:r>
    </w:p>
    <w:p w14:paraId="64650D6D" w14:textId="3D49A5A3" w:rsidR="0019678E" w:rsidRPr="00C37D42" w:rsidRDefault="0019678E" w:rsidP="0019678E">
      <w:pPr>
        <w:tabs>
          <w:tab w:val="left" w:pos="720"/>
        </w:tabs>
        <w:spacing w:after="0" w:line="480" w:lineRule="auto"/>
        <w:ind w:left="1080" w:hanging="720"/>
        <w:jc w:val="both"/>
        <w:rPr>
          <w:rFonts w:ascii="Times New Roman" w:hAnsi="Times New Roman" w:cs="Times New Roman"/>
          <w:sz w:val="24"/>
          <w:szCs w:val="24"/>
        </w:rPr>
      </w:pPr>
      <w:r w:rsidRPr="00C37D42">
        <w:rPr>
          <w:rFonts w:ascii="Times New Roman" w:eastAsia="Times New Roman" w:hAnsi="Times New Roman" w:cs="Times New Roman"/>
          <w:b/>
          <w:sz w:val="24"/>
          <w:szCs w:val="24"/>
        </w:rPr>
        <w:t>Q.</w:t>
      </w:r>
      <w:r w:rsidRPr="00C37D42">
        <w:rPr>
          <w:rFonts w:ascii="Times New Roman" w:eastAsia="Times New Roman" w:hAnsi="Times New Roman" w:cs="Times New Roman"/>
          <w:b/>
          <w:sz w:val="24"/>
          <w:szCs w:val="24"/>
        </w:rPr>
        <w:tab/>
      </w:r>
      <w:r w:rsidRPr="00C37D42">
        <w:rPr>
          <w:rFonts w:ascii="Times New Roman" w:eastAsia="Times New Roman" w:hAnsi="Times New Roman" w:cs="Times New Roman"/>
          <w:b/>
          <w:sz w:val="24"/>
          <w:szCs w:val="24"/>
        </w:rPr>
        <w:tab/>
      </w:r>
      <w:r w:rsidR="009A7640" w:rsidRPr="00C37D42">
        <w:rPr>
          <w:rFonts w:ascii="Times New Roman" w:eastAsia="Times New Roman" w:hAnsi="Times New Roman" w:cs="Times New Roman"/>
          <w:b/>
          <w:color w:val="auto"/>
          <w:sz w:val="24"/>
          <w:szCs w:val="24"/>
        </w:rPr>
        <w:t xml:space="preserve">PLEASE BRIEFLY DESCRIBE WALMART'S OPERATIONS WITHIN THE </w:t>
      </w:r>
      <w:r w:rsidR="00F16D54" w:rsidRPr="00C37D42">
        <w:rPr>
          <w:rFonts w:ascii="Times New Roman" w:eastAsia="Times New Roman" w:hAnsi="Times New Roman" w:cs="Times New Roman"/>
          <w:b/>
          <w:color w:val="auto"/>
          <w:sz w:val="24"/>
          <w:szCs w:val="24"/>
        </w:rPr>
        <w:t xml:space="preserve">TEXAS </w:t>
      </w:r>
      <w:r w:rsidR="009A7640" w:rsidRPr="00C37D42">
        <w:rPr>
          <w:rFonts w:ascii="Times New Roman" w:eastAsia="Times New Roman" w:hAnsi="Times New Roman" w:cs="Times New Roman"/>
          <w:b/>
          <w:color w:val="auto"/>
          <w:sz w:val="24"/>
          <w:szCs w:val="24"/>
        </w:rPr>
        <w:t xml:space="preserve">SERVICE TERRITORY FOR </w:t>
      </w:r>
      <w:r w:rsidR="005F1F37" w:rsidRPr="00C37D42">
        <w:rPr>
          <w:rFonts w:ascii="Times New Roman" w:eastAsia="Times New Roman" w:hAnsi="Times New Roman" w:cs="Times New Roman"/>
          <w:b/>
          <w:color w:val="auto"/>
          <w:sz w:val="24"/>
          <w:szCs w:val="24"/>
        </w:rPr>
        <w:t>EL PASO ELECTRIC</w:t>
      </w:r>
      <w:r w:rsidR="009A7640" w:rsidRPr="00C37D42">
        <w:rPr>
          <w:rFonts w:ascii="Times New Roman" w:eastAsia="Times New Roman" w:hAnsi="Times New Roman" w:cs="Times New Roman"/>
          <w:b/>
          <w:color w:val="auto"/>
          <w:sz w:val="24"/>
          <w:szCs w:val="24"/>
        </w:rPr>
        <w:t xml:space="preserve"> </w:t>
      </w:r>
      <w:r w:rsidR="005F1F37" w:rsidRPr="00C37D42">
        <w:rPr>
          <w:rFonts w:ascii="Times New Roman" w:eastAsia="Times New Roman" w:hAnsi="Times New Roman" w:cs="Times New Roman"/>
          <w:b/>
          <w:color w:val="auto"/>
          <w:sz w:val="24"/>
          <w:szCs w:val="24"/>
        </w:rPr>
        <w:t xml:space="preserve">COMPANY </w:t>
      </w:r>
      <w:r w:rsidR="009A7640" w:rsidRPr="00C37D42">
        <w:rPr>
          <w:rFonts w:ascii="Times New Roman" w:eastAsia="Times New Roman" w:hAnsi="Times New Roman" w:cs="Times New Roman"/>
          <w:b/>
          <w:color w:val="auto"/>
          <w:sz w:val="24"/>
          <w:szCs w:val="24"/>
        </w:rPr>
        <w:t>(</w:t>
      </w:r>
      <w:r w:rsidR="00942838">
        <w:rPr>
          <w:rFonts w:ascii="Times New Roman" w:eastAsia="Times New Roman" w:hAnsi="Times New Roman" w:cs="Times New Roman"/>
          <w:b/>
          <w:color w:val="auto"/>
          <w:sz w:val="24"/>
          <w:szCs w:val="24"/>
        </w:rPr>
        <w:t>“</w:t>
      </w:r>
      <w:r w:rsidR="005F1F37" w:rsidRPr="00C37D42">
        <w:rPr>
          <w:rFonts w:ascii="Times New Roman" w:eastAsia="Times New Roman" w:hAnsi="Times New Roman" w:cs="Times New Roman"/>
          <w:b/>
          <w:color w:val="auto"/>
          <w:sz w:val="24"/>
          <w:szCs w:val="24"/>
        </w:rPr>
        <w:t>EPE</w:t>
      </w:r>
      <w:r w:rsidR="00942838">
        <w:rPr>
          <w:rFonts w:ascii="Times New Roman" w:eastAsia="Times New Roman" w:hAnsi="Times New Roman" w:cs="Times New Roman"/>
          <w:b/>
          <w:color w:val="auto"/>
          <w:sz w:val="24"/>
          <w:szCs w:val="24"/>
        </w:rPr>
        <w:t>”</w:t>
      </w:r>
      <w:r w:rsidR="009A7640" w:rsidRPr="00C37D42">
        <w:rPr>
          <w:rFonts w:ascii="Times New Roman" w:eastAsia="Times New Roman" w:hAnsi="Times New Roman" w:cs="Times New Roman"/>
          <w:b/>
          <w:color w:val="auto"/>
          <w:sz w:val="24"/>
          <w:szCs w:val="24"/>
        </w:rPr>
        <w:t xml:space="preserve"> OR </w:t>
      </w:r>
      <w:r w:rsidR="00942838">
        <w:rPr>
          <w:rFonts w:ascii="Times New Roman" w:eastAsia="Times New Roman" w:hAnsi="Times New Roman" w:cs="Times New Roman"/>
          <w:b/>
          <w:color w:val="auto"/>
          <w:sz w:val="24"/>
          <w:szCs w:val="24"/>
        </w:rPr>
        <w:t>“</w:t>
      </w:r>
      <w:r w:rsidR="009A7640" w:rsidRPr="00C37D42">
        <w:rPr>
          <w:rFonts w:ascii="Times New Roman" w:eastAsia="Times New Roman" w:hAnsi="Times New Roman" w:cs="Times New Roman"/>
          <w:b/>
          <w:color w:val="auto"/>
          <w:sz w:val="24"/>
          <w:szCs w:val="24"/>
        </w:rPr>
        <w:t>COMPANY</w:t>
      </w:r>
      <w:r w:rsidR="00942838">
        <w:rPr>
          <w:rFonts w:ascii="Times New Roman" w:eastAsia="Times New Roman" w:hAnsi="Times New Roman" w:cs="Times New Roman"/>
          <w:b/>
          <w:color w:val="auto"/>
          <w:sz w:val="24"/>
          <w:szCs w:val="24"/>
        </w:rPr>
        <w:t>”</w:t>
      </w:r>
      <w:r w:rsidR="009A7640" w:rsidRPr="00C37D42">
        <w:rPr>
          <w:rFonts w:ascii="Times New Roman" w:eastAsia="Times New Roman" w:hAnsi="Times New Roman" w:cs="Times New Roman"/>
          <w:b/>
          <w:color w:val="auto"/>
          <w:sz w:val="24"/>
          <w:szCs w:val="24"/>
        </w:rPr>
        <w:t>).</w:t>
      </w:r>
    </w:p>
    <w:p w14:paraId="13C0F2DB" w14:textId="1A79DE99" w:rsidR="0019678E" w:rsidRPr="00C37D42" w:rsidRDefault="0019678E" w:rsidP="0019678E">
      <w:pPr>
        <w:pStyle w:val="ListParagraph"/>
        <w:tabs>
          <w:tab w:val="left" w:pos="720"/>
        </w:tabs>
        <w:spacing w:after="0" w:line="480" w:lineRule="auto"/>
        <w:ind w:left="1080" w:hanging="720"/>
        <w:jc w:val="both"/>
        <w:rPr>
          <w:rFonts w:ascii="Times New Roman" w:hAnsi="Times New Roman"/>
          <w:sz w:val="24"/>
          <w:szCs w:val="24"/>
        </w:rPr>
      </w:pPr>
      <w:r w:rsidRPr="00C37D42">
        <w:rPr>
          <w:rFonts w:ascii="Times New Roman" w:hAnsi="Times New Roman"/>
          <w:sz w:val="24"/>
          <w:szCs w:val="24"/>
        </w:rPr>
        <w:t>A.</w:t>
      </w:r>
      <w:r w:rsidRPr="00C37D42">
        <w:rPr>
          <w:rFonts w:ascii="Times New Roman" w:hAnsi="Times New Roman"/>
          <w:sz w:val="24"/>
          <w:szCs w:val="24"/>
        </w:rPr>
        <w:tab/>
      </w:r>
      <w:r w:rsidRPr="00C37D42">
        <w:rPr>
          <w:rFonts w:ascii="Times New Roman" w:hAnsi="Times New Roman"/>
          <w:sz w:val="24"/>
          <w:szCs w:val="24"/>
        </w:rPr>
        <w:tab/>
      </w:r>
      <w:r w:rsidR="005F1F37" w:rsidRPr="00C37D42">
        <w:rPr>
          <w:rFonts w:ascii="Times New Roman" w:hAnsi="Times New Roman"/>
          <w:sz w:val="24"/>
          <w:szCs w:val="24"/>
        </w:rPr>
        <w:t>Walmart has approximately 24 stores and related facilities that take electric service from EPE served under rates Schedule No. 24 General Service Rate (</w:t>
      </w:r>
      <w:r w:rsidR="00942838" w:rsidRPr="001C6369">
        <w:rPr>
          <w:rFonts w:ascii="Times New Roman" w:hAnsi="Times New Roman"/>
          <w:sz w:val="24"/>
          <w:szCs w:val="24"/>
        </w:rPr>
        <w:t>“</w:t>
      </w:r>
      <w:r w:rsidR="005F1F37" w:rsidRPr="00C37D42">
        <w:rPr>
          <w:rFonts w:ascii="Times New Roman" w:hAnsi="Times New Roman"/>
          <w:sz w:val="24"/>
          <w:szCs w:val="24"/>
        </w:rPr>
        <w:t>Schedule No. 24</w:t>
      </w:r>
      <w:r w:rsidR="00942838" w:rsidRPr="001C6369">
        <w:rPr>
          <w:rFonts w:ascii="Times New Roman" w:hAnsi="Times New Roman"/>
          <w:sz w:val="24"/>
          <w:szCs w:val="24"/>
        </w:rPr>
        <w:t>”</w:t>
      </w:r>
      <w:r w:rsidR="005F1F37" w:rsidRPr="00C37D42">
        <w:rPr>
          <w:rFonts w:ascii="Times New Roman" w:hAnsi="Times New Roman"/>
          <w:sz w:val="24"/>
          <w:szCs w:val="24"/>
        </w:rPr>
        <w:t>) and Schedule No. 25 Large Power Service Rate (</w:t>
      </w:r>
      <w:r w:rsidR="00942838" w:rsidRPr="001C6369">
        <w:rPr>
          <w:rFonts w:ascii="Times New Roman" w:hAnsi="Times New Roman"/>
          <w:sz w:val="24"/>
          <w:szCs w:val="24"/>
        </w:rPr>
        <w:t>“</w:t>
      </w:r>
      <w:r w:rsidR="005F1F37" w:rsidRPr="00C37D42">
        <w:rPr>
          <w:rFonts w:ascii="Times New Roman" w:hAnsi="Times New Roman"/>
          <w:sz w:val="24"/>
          <w:szCs w:val="24"/>
        </w:rPr>
        <w:t>Schedule No. 25</w:t>
      </w:r>
      <w:r w:rsidR="00942838" w:rsidRPr="001C6369">
        <w:rPr>
          <w:rFonts w:ascii="Times New Roman" w:hAnsi="Times New Roman"/>
          <w:sz w:val="24"/>
          <w:szCs w:val="24"/>
        </w:rPr>
        <w:t>”</w:t>
      </w:r>
      <w:r w:rsidR="005F1F37" w:rsidRPr="00C37D42">
        <w:rPr>
          <w:rFonts w:ascii="Times New Roman" w:hAnsi="Times New Roman"/>
          <w:sz w:val="24"/>
          <w:szCs w:val="24"/>
        </w:rPr>
        <w:t xml:space="preserve">).  </w:t>
      </w:r>
    </w:p>
    <w:p w14:paraId="6C317061" w14:textId="77777777" w:rsidR="0019678E" w:rsidRPr="00C37D42" w:rsidRDefault="0019678E" w:rsidP="0019678E">
      <w:pPr>
        <w:pStyle w:val="ListParagraph"/>
        <w:tabs>
          <w:tab w:val="left" w:pos="720"/>
        </w:tabs>
        <w:spacing w:after="0" w:line="480" w:lineRule="auto"/>
        <w:ind w:left="1080" w:hanging="720"/>
        <w:jc w:val="both"/>
        <w:rPr>
          <w:rFonts w:ascii="Times New Roman" w:hAnsi="Times New Roman"/>
          <w:sz w:val="24"/>
          <w:szCs w:val="24"/>
        </w:rPr>
      </w:pPr>
    </w:p>
    <w:p w14:paraId="3FB13B9D" w14:textId="56BC0629" w:rsidR="0019678E" w:rsidRPr="00C37D42" w:rsidRDefault="0019678E" w:rsidP="0019678E">
      <w:pPr>
        <w:pStyle w:val="Heading1"/>
        <w:spacing w:before="0" w:line="480" w:lineRule="auto"/>
        <w:jc w:val="both"/>
        <w:rPr>
          <w:rFonts w:ascii="Times New Roman" w:hAnsi="Times New Roman" w:cs="Times New Roman"/>
          <w:sz w:val="24"/>
          <w:szCs w:val="24"/>
        </w:rPr>
      </w:pPr>
      <w:r w:rsidRPr="00C37D42">
        <w:rPr>
          <w:rFonts w:ascii="Times New Roman" w:hAnsi="Times New Roman" w:cs="Times New Roman"/>
          <w:sz w:val="24"/>
          <w:szCs w:val="24"/>
        </w:rPr>
        <w:lastRenderedPageBreak/>
        <w:t xml:space="preserve"> </w:t>
      </w:r>
      <w:bookmarkStart w:id="5" w:name="_Toc85542471"/>
      <w:bookmarkStart w:id="6" w:name="_Toc85542501"/>
      <w:bookmarkStart w:id="7" w:name="_Toc85787869"/>
      <w:r w:rsidRPr="00C37D42">
        <w:rPr>
          <w:rFonts w:ascii="Times New Roman" w:hAnsi="Times New Roman" w:cs="Times New Roman"/>
          <w:color w:val="auto"/>
          <w:sz w:val="24"/>
          <w:szCs w:val="24"/>
        </w:rPr>
        <w:t>II</w:t>
      </w:r>
      <w:r w:rsidR="0090440A" w:rsidRPr="00C37D42">
        <w:rPr>
          <w:rFonts w:ascii="Times New Roman" w:hAnsi="Times New Roman" w:cs="Times New Roman"/>
          <w:color w:val="auto"/>
          <w:sz w:val="24"/>
          <w:szCs w:val="24"/>
        </w:rPr>
        <w:t xml:space="preserve">.  </w:t>
      </w:r>
      <w:r w:rsidRPr="00C37D42">
        <w:rPr>
          <w:rFonts w:ascii="Times New Roman" w:eastAsia="Times New Roman" w:hAnsi="Times New Roman" w:cs="Times New Roman"/>
          <w:color w:val="auto"/>
          <w:sz w:val="24"/>
          <w:szCs w:val="24"/>
        </w:rPr>
        <w:t>Purpose of Testimony</w:t>
      </w:r>
      <w:r w:rsidRPr="00C37D42">
        <w:rPr>
          <w:rFonts w:ascii="Times New Roman" w:eastAsia="Times New Roman" w:hAnsi="Times New Roman" w:cs="Times New Roman"/>
          <w:sz w:val="24"/>
          <w:szCs w:val="24"/>
        </w:rPr>
        <w:t xml:space="preserve"> </w:t>
      </w:r>
      <w:r w:rsidRPr="00C37D42">
        <w:rPr>
          <w:rFonts w:ascii="Times New Roman" w:eastAsia="Times New Roman" w:hAnsi="Times New Roman" w:cs="Times New Roman"/>
          <w:color w:val="auto"/>
          <w:sz w:val="24"/>
          <w:szCs w:val="24"/>
        </w:rPr>
        <w:t>and Summary of Recommendations</w:t>
      </w:r>
      <w:bookmarkEnd w:id="5"/>
      <w:bookmarkEnd w:id="6"/>
      <w:bookmarkEnd w:id="7"/>
    </w:p>
    <w:p w14:paraId="0D48D1FA" w14:textId="77777777" w:rsidR="0019678E" w:rsidRPr="00C37D42" w:rsidRDefault="0019678E" w:rsidP="0019678E">
      <w:pPr>
        <w:keepNext/>
        <w:spacing w:after="0" w:line="480" w:lineRule="auto"/>
        <w:ind w:left="1080" w:hanging="720"/>
        <w:jc w:val="both"/>
        <w:rPr>
          <w:rFonts w:ascii="Times New Roman" w:hAnsi="Times New Roman" w:cs="Times New Roman"/>
          <w:b/>
          <w:sz w:val="24"/>
          <w:szCs w:val="24"/>
        </w:rPr>
      </w:pPr>
      <w:r w:rsidRPr="00C37D42">
        <w:rPr>
          <w:rFonts w:ascii="Times New Roman" w:eastAsia="Times New Roman" w:hAnsi="Times New Roman" w:cs="Times New Roman"/>
          <w:b/>
          <w:sz w:val="24"/>
          <w:szCs w:val="24"/>
        </w:rPr>
        <w:t>Q.</w:t>
      </w:r>
      <w:r w:rsidRPr="00C37D42">
        <w:rPr>
          <w:rFonts w:ascii="Times New Roman" w:eastAsia="Times New Roman" w:hAnsi="Times New Roman" w:cs="Times New Roman"/>
          <w:b/>
          <w:sz w:val="24"/>
          <w:szCs w:val="24"/>
        </w:rPr>
        <w:tab/>
        <w:t>WHAT IS THE PURPOSE OF YOUR TESTIMONY?</w:t>
      </w:r>
    </w:p>
    <w:p w14:paraId="3DAC126D" w14:textId="3D2C9C2D" w:rsidR="0019678E" w:rsidRDefault="0019678E" w:rsidP="0019678E">
      <w:pPr>
        <w:spacing w:after="0" w:line="480" w:lineRule="auto"/>
        <w:ind w:left="1080" w:hanging="720"/>
        <w:jc w:val="both"/>
        <w:rPr>
          <w:rFonts w:ascii="Times New Roman" w:hAnsi="Times New Roman" w:cs="Times New Roman"/>
          <w:sz w:val="24"/>
          <w:szCs w:val="24"/>
        </w:rPr>
      </w:pPr>
      <w:r w:rsidRPr="00C37D42">
        <w:rPr>
          <w:rFonts w:ascii="Times New Roman" w:eastAsia="Times New Roman" w:hAnsi="Times New Roman" w:cs="Times New Roman"/>
          <w:sz w:val="24"/>
          <w:szCs w:val="24"/>
        </w:rPr>
        <w:t>A.</w:t>
      </w:r>
      <w:r w:rsidRPr="00C37D42">
        <w:rPr>
          <w:rFonts w:ascii="Times New Roman" w:eastAsia="Times New Roman" w:hAnsi="Times New Roman" w:cs="Times New Roman"/>
          <w:sz w:val="24"/>
          <w:szCs w:val="24"/>
        </w:rPr>
        <w:tab/>
      </w:r>
      <w:r w:rsidRPr="00C37D42">
        <w:rPr>
          <w:rFonts w:ascii="Times New Roman" w:hAnsi="Times New Roman" w:cs="Times New Roman"/>
          <w:sz w:val="24"/>
          <w:szCs w:val="24"/>
        </w:rPr>
        <w:t xml:space="preserve">The purpose of my testimony is to respond to </w:t>
      </w:r>
      <w:r w:rsidR="00F703D7" w:rsidRPr="00C37D42">
        <w:rPr>
          <w:rFonts w:ascii="Times New Roman" w:hAnsi="Times New Roman" w:cs="Times New Roman"/>
          <w:sz w:val="24"/>
          <w:szCs w:val="24"/>
        </w:rPr>
        <w:t>the Company</w:t>
      </w:r>
      <w:r w:rsidRPr="00C37D42">
        <w:rPr>
          <w:rFonts w:ascii="Times New Roman" w:hAnsi="Times New Roman" w:cs="Times New Roman"/>
          <w:sz w:val="24"/>
          <w:szCs w:val="24"/>
        </w:rPr>
        <w:t xml:space="preserve">'s request for approval </w:t>
      </w:r>
      <w:r w:rsidR="0090440A" w:rsidRPr="00C37D42">
        <w:rPr>
          <w:rFonts w:ascii="Times New Roman" w:hAnsi="Times New Roman" w:cs="Times New Roman"/>
          <w:sz w:val="24"/>
          <w:szCs w:val="24"/>
        </w:rPr>
        <w:t xml:space="preserve">of </w:t>
      </w:r>
      <w:r w:rsidR="005F1F37" w:rsidRPr="00C37D42">
        <w:rPr>
          <w:rFonts w:ascii="Times New Roman" w:hAnsi="Times New Roman" w:cs="Times New Roman"/>
          <w:sz w:val="24"/>
          <w:szCs w:val="24"/>
        </w:rPr>
        <w:t>changing the base rates</w:t>
      </w:r>
      <w:r w:rsidRPr="00C37D42">
        <w:rPr>
          <w:rFonts w:ascii="Times New Roman" w:hAnsi="Times New Roman" w:cs="Times New Roman"/>
          <w:sz w:val="24"/>
          <w:szCs w:val="24"/>
        </w:rPr>
        <w:t xml:space="preserve"> as set forth in </w:t>
      </w:r>
      <w:r w:rsidR="00DD1C86" w:rsidRPr="00C37D42">
        <w:rPr>
          <w:rFonts w:ascii="Times New Roman" w:hAnsi="Times New Roman" w:cs="Times New Roman"/>
          <w:sz w:val="24"/>
          <w:szCs w:val="24"/>
        </w:rPr>
        <w:t>the Company</w:t>
      </w:r>
      <w:r w:rsidRPr="00C37D42">
        <w:rPr>
          <w:rFonts w:ascii="Times New Roman" w:hAnsi="Times New Roman" w:cs="Times New Roman"/>
          <w:sz w:val="24"/>
          <w:szCs w:val="24"/>
        </w:rPr>
        <w:t xml:space="preserve">'s Application filed </w:t>
      </w:r>
      <w:r w:rsidR="00DA4CC6" w:rsidRPr="00C37D42">
        <w:rPr>
          <w:rFonts w:ascii="Times New Roman" w:hAnsi="Times New Roman" w:cs="Times New Roman"/>
          <w:sz w:val="24"/>
          <w:szCs w:val="24"/>
        </w:rPr>
        <w:t>June</w:t>
      </w:r>
      <w:r w:rsidRPr="00C37D42">
        <w:rPr>
          <w:rFonts w:ascii="Times New Roman" w:hAnsi="Times New Roman" w:cs="Times New Roman"/>
          <w:sz w:val="24"/>
          <w:szCs w:val="24"/>
        </w:rPr>
        <w:t xml:space="preserve"> </w:t>
      </w:r>
      <w:r w:rsidR="00DA4CC6" w:rsidRPr="00C37D42">
        <w:rPr>
          <w:rFonts w:ascii="Times New Roman" w:hAnsi="Times New Roman" w:cs="Times New Roman"/>
          <w:sz w:val="24"/>
          <w:szCs w:val="24"/>
        </w:rPr>
        <w:t>1</w:t>
      </w:r>
      <w:r w:rsidRPr="00C37D42">
        <w:rPr>
          <w:rFonts w:ascii="Times New Roman" w:hAnsi="Times New Roman" w:cs="Times New Roman"/>
          <w:sz w:val="24"/>
          <w:szCs w:val="24"/>
        </w:rPr>
        <w:t>, 202</w:t>
      </w:r>
      <w:r w:rsidR="00B578E4" w:rsidRPr="00C37D42">
        <w:rPr>
          <w:rFonts w:ascii="Times New Roman" w:hAnsi="Times New Roman" w:cs="Times New Roman"/>
          <w:sz w:val="24"/>
          <w:szCs w:val="24"/>
        </w:rPr>
        <w:t>1</w:t>
      </w:r>
      <w:r w:rsidR="0090440A" w:rsidRPr="00C37D42">
        <w:rPr>
          <w:rFonts w:ascii="Times New Roman" w:hAnsi="Times New Roman" w:cs="Times New Roman"/>
          <w:sz w:val="24"/>
          <w:szCs w:val="24"/>
        </w:rPr>
        <w:t xml:space="preserve">.  </w:t>
      </w:r>
      <w:r w:rsidR="00C0044E" w:rsidRPr="002A689B">
        <w:rPr>
          <w:rFonts w:ascii="Times New Roman" w:hAnsi="Times New Roman" w:cs="Times New Roman"/>
          <w:sz w:val="24"/>
          <w:szCs w:val="24"/>
        </w:rPr>
        <w:t>My testimony is to provide Walmart’s response to the class cost of service and rate design issues in EPE’s rate case filing and provide recommendations to assist the Commission in its thorough and careful consideration of the customer impact of the Company’s proposed rate increase</w:t>
      </w:r>
      <w:r w:rsidR="0090440A" w:rsidRPr="002A689B">
        <w:rPr>
          <w:rFonts w:ascii="Times New Roman" w:hAnsi="Times New Roman" w:cs="Times New Roman"/>
          <w:sz w:val="24"/>
          <w:szCs w:val="24"/>
        </w:rPr>
        <w:t>.</w:t>
      </w:r>
      <w:r w:rsidR="0090440A" w:rsidRPr="00C37D42">
        <w:rPr>
          <w:rFonts w:ascii="Times New Roman" w:hAnsi="Times New Roman" w:cs="Times New Roman"/>
          <w:sz w:val="24"/>
          <w:szCs w:val="24"/>
        </w:rPr>
        <w:t xml:space="preserve">  </w:t>
      </w:r>
    </w:p>
    <w:p w14:paraId="5593EAAC" w14:textId="3B2BF919" w:rsidR="00202CC0" w:rsidRPr="00C37D42" w:rsidRDefault="00202CC0" w:rsidP="00202CC0">
      <w:pPr>
        <w:keepNext/>
        <w:spacing w:after="0" w:line="480" w:lineRule="auto"/>
        <w:ind w:left="1080" w:hanging="720"/>
        <w:jc w:val="both"/>
        <w:rPr>
          <w:rFonts w:ascii="Times New Roman" w:hAnsi="Times New Roman" w:cs="Times New Roman"/>
          <w:b/>
          <w:sz w:val="24"/>
          <w:szCs w:val="24"/>
        </w:rPr>
      </w:pPr>
      <w:r w:rsidRPr="00C37D42">
        <w:rPr>
          <w:rFonts w:ascii="Times New Roman" w:eastAsia="Times New Roman" w:hAnsi="Times New Roman" w:cs="Times New Roman"/>
          <w:b/>
          <w:sz w:val="24"/>
          <w:szCs w:val="24"/>
        </w:rPr>
        <w:t>Q.</w:t>
      </w:r>
      <w:r w:rsidRPr="00C37D42">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IN SETTING THE REVENUE REQUIREMENT, ROE, ALLOCATION, AND RATE DESIGN CHANGES FOR THE COMPANY, SHOULD THE COMMISSION CONSIDER THE IMPACT OF THE PROPOSED RATE INCREASE ON BUSINESS CUSTOMERS</w:t>
      </w:r>
      <w:r w:rsidRPr="00C37D42">
        <w:rPr>
          <w:rFonts w:ascii="Times New Roman" w:eastAsia="Times New Roman" w:hAnsi="Times New Roman" w:cs="Times New Roman"/>
          <w:b/>
          <w:sz w:val="24"/>
          <w:szCs w:val="24"/>
        </w:rPr>
        <w:t>?</w:t>
      </w:r>
    </w:p>
    <w:p w14:paraId="269EBCA0" w14:textId="2791E942" w:rsidR="00202CC0" w:rsidRDefault="00202CC0" w:rsidP="00202CC0">
      <w:pPr>
        <w:spacing w:after="0" w:line="480" w:lineRule="auto"/>
        <w:ind w:left="1080" w:hanging="720"/>
        <w:jc w:val="both"/>
        <w:rPr>
          <w:rFonts w:ascii="Times New Roman" w:hAnsi="Times New Roman" w:cs="Times New Roman"/>
          <w:sz w:val="24"/>
          <w:szCs w:val="24"/>
        </w:rPr>
      </w:pPr>
      <w:r w:rsidRPr="00C37D42">
        <w:rPr>
          <w:rFonts w:ascii="Times New Roman" w:eastAsia="Times New Roman" w:hAnsi="Times New Roman" w:cs="Times New Roman"/>
          <w:sz w:val="24"/>
          <w:szCs w:val="24"/>
        </w:rPr>
        <w:t>A.</w:t>
      </w:r>
      <w:r w:rsidRPr="00C37D42">
        <w:rPr>
          <w:rFonts w:ascii="Times New Roman" w:eastAsia="Times New Roman" w:hAnsi="Times New Roman" w:cs="Times New Roman"/>
          <w:sz w:val="24"/>
          <w:szCs w:val="24"/>
        </w:rPr>
        <w:tab/>
      </w:r>
      <w:r w:rsidRPr="00202CC0">
        <w:t xml:space="preserve"> </w:t>
      </w:r>
      <w:r w:rsidRPr="00202CC0">
        <w:rPr>
          <w:rFonts w:ascii="Times New Roman" w:hAnsi="Times New Roman" w:cs="Times New Roman"/>
          <w:sz w:val="24"/>
          <w:szCs w:val="24"/>
        </w:rPr>
        <w:t xml:space="preserve">Yes. Electricity is a significant operating cost for retailers such as Walmart. When electric rates increase, the increased cost to retailers can put pressure on consumer prices and on the other expenses required by a business to operate. The Commission should thoroughly and carefully consider the impact on customers in examining the requested revenue requirement and ROE, in addition to all other facets of this case, to ensure that any increase in the Company' s rates is the minimum amount necessary to provide safe, adequate, and reliable service, while also providing </w:t>
      </w:r>
      <w:r w:rsidR="002B04EA">
        <w:rPr>
          <w:rFonts w:ascii="Times New Roman" w:hAnsi="Times New Roman" w:cs="Times New Roman"/>
          <w:sz w:val="24"/>
          <w:szCs w:val="24"/>
        </w:rPr>
        <w:t>EPE</w:t>
      </w:r>
      <w:r w:rsidRPr="00202CC0">
        <w:rPr>
          <w:rFonts w:ascii="Times New Roman" w:hAnsi="Times New Roman" w:cs="Times New Roman"/>
          <w:sz w:val="24"/>
          <w:szCs w:val="24"/>
        </w:rPr>
        <w:t xml:space="preserve"> the opportunity to recover its reasonable and prudent costs and earn a reasonable return on its</w:t>
      </w:r>
      <w:r>
        <w:rPr>
          <w:rFonts w:ascii="Times New Roman" w:hAnsi="Times New Roman" w:cs="Times New Roman"/>
          <w:sz w:val="24"/>
          <w:szCs w:val="24"/>
        </w:rPr>
        <w:t xml:space="preserve"> </w:t>
      </w:r>
      <w:r w:rsidRPr="00202CC0">
        <w:rPr>
          <w:rFonts w:ascii="Times New Roman" w:hAnsi="Times New Roman" w:cs="Times New Roman"/>
          <w:sz w:val="24"/>
          <w:szCs w:val="24"/>
        </w:rPr>
        <w:t>investment.</w:t>
      </w:r>
      <w:r w:rsidRPr="00C37D42">
        <w:rPr>
          <w:rFonts w:ascii="Times New Roman" w:hAnsi="Times New Roman" w:cs="Times New Roman"/>
          <w:sz w:val="24"/>
          <w:szCs w:val="24"/>
        </w:rPr>
        <w:t xml:space="preserve">  </w:t>
      </w:r>
    </w:p>
    <w:p w14:paraId="73703F9D" w14:textId="77777777" w:rsidR="00202CC0" w:rsidRPr="00C37D42" w:rsidRDefault="00202CC0" w:rsidP="0019678E">
      <w:pPr>
        <w:spacing w:after="0" w:line="480" w:lineRule="auto"/>
        <w:ind w:left="1080" w:hanging="720"/>
        <w:jc w:val="both"/>
        <w:rPr>
          <w:rFonts w:ascii="Times New Roman" w:hAnsi="Times New Roman" w:cs="Times New Roman"/>
          <w:sz w:val="24"/>
          <w:szCs w:val="24"/>
        </w:rPr>
      </w:pPr>
    </w:p>
    <w:p w14:paraId="6A00B2E7" w14:textId="77777777" w:rsidR="0019678E" w:rsidRPr="00C37D42" w:rsidRDefault="0019678E" w:rsidP="0019678E">
      <w:pPr>
        <w:tabs>
          <w:tab w:val="left" w:pos="360"/>
          <w:tab w:val="left" w:pos="720"/>
          <w:tab w:val="left" w:pos="810"/>
        </w:tabs>
        <w:spacing w:after="0" w:line="480" w:lineRule="auto"/>
        <w:ind w:left="1080" w:hanging="720"/>
        <w:jc w:val="both"/>
        <w:rPr>
          <w:rFonts w:ascii="Times New Roman" w:eastAsia="Times New Roman" w:hAnsi="Times New Roman" w:cs="Times New Roman"/>
          <w:b/>
          <w:sz w:val="24"/>
          <w:szCs w:val="24"/>
        </w:rPr>
      </w:pPr>
      <w:proofErr w:type="gramStart"/>
      <w:r w:rsidRPr="00C37D42">
        <w:rPr>
          <w:rFonts w:ascii="Times New Roman" w:eastAsia="Times New Roman" w:hAnsi="Times New Roman" w:cs="Times New Roman"/>
          <w:b/>
          <w:sz w:val="24"/>
          <w:szCs w:val="24"/>
        </w:rPr>
        <w:lastRenderedPageBreak/>
        <w:t>Q.</w:t>
      </w:r>
      <w:proofErr w:type="gramEnd"/>
      <w:r w:rsidRPr="00C37D42">
        <w:rPr>
          <w:rFonts w:ascii="Times New Roman" w:eastAsia="Times New Roman" w:hAnsi="Times New Roman" w:cs="Times New Roman"/>
          <w:b/>
          <w:sz w:val="24"/>
          <w:szCs w:val="24"/>
        </w:rPr>
        <w:tab/>
      </w:r>
      <w:r w:rsidRPr="00C37D42">
        <w:rPr>
          <w:rFonts w:ascii="Times New Roman" w:eastAsia="Times New Roman" w:hAnsi="Times New Roman" w:cs="Times New Roman"/>
          <w:b/>
          <w:sz w:val="24"/>
          <w:szCs w:val="24"/>
        </w:rPr>
        <w:tab/>
      </w:r>
      <w:r w:rsidRPr="00C37D42">
        <w:rPr>
          <w:rFonts w:ascii="Times New Roman" w:eastAsia="Times New Roman" w:hAnsi="Times New Roman" w:cs="Times New Roman"/>
          <w:b/>
          <w:sz w:val="24"/>
          <w:szCs w:val="24"/>
        </w:rPr>
        <w:tab/>
        <w:t>PLEASE SUMMARIZE WALMART'S RECOMMENDATIONS TO THE COMMISSION.</w:t>
      </w:r>
    </w:p>
    <w:p w14:paraId="5F9EFBF3" w14:textId="77777777" w:rsidR="00535588" w:rsidRPr="002A689B" w:rsidRDefault="0019678E" w:rsidP="00607FB3">
      <w:pPr>
        <w:tabs>
          <w:tab w:val="left" w:pos="360"/>
          <w:tab w:val="left" w:pos="720"/>
          <w:tab w:val="left" w:pos="810"/>
        </w:tabs>
        <w:spacing w:after="0" w:line="480" w:lineRule="auto"/>
        <w:ind w:left="1080" w:hanging="720"/>
        <w:jc w:val="both"/>
        <w:rPr>
          <w:rFonts w:ascii="Times New Roman" w:hAnsi="Times New Roman" w:cs="Times New Roman"/>
          <w:color w:val="auto"/>
          <w:sz w:val="24"/>
          <w:szCs w:val="24"/>
        </w:rPr>
      </w:pPr>
      <w:r w:rsidRPr="002A689B">
        <w:rPr>
          <w:rFonts w:ascii="Times New Roman" w:eastAsia="Times New Roman" w:hAnsi="Times New Roman" w:cs="Times New Roman"/>
          <w:sz w:val="24"/>
          <w:szCs w:val="24"/>
        </w:rPr>
        <w:t>A.</w:t>
      </w:r>
      <w:r w:rsidRPr="002A689B">
        <w:rPr>
          <w:rFonts w:ascii="Times New Roman" w:eastAsia="Times New Roman" w:hAnsi="Times New Roman" w:cs="Times New Roman"/>
          <w:sz w:val="24"/>
          <w:szCs w:val="24"/>
        </w:rPr>
        <w:tab/>
      </w:r>
      <w:r w:rsidRPr="002A689B">
        <w:rPr>
          <w:rFonts w:ascii="Times New Roman" w:eastAsia="Times New Roman" w:hAnsi="Times New Roman" w:cs="Times New Roman"/>
          <w:sz w:val="24"/>
          <w:szCs w:val="24"/>
        </w:rPr>
        <w:tab/>
      </w:r>
      <w:r w:rsidRPr="002A689B">
        <w:rPr>
          <w:rFonts w:ascii="Times New Roman" w:eastAsia="Times New Roman" w:hAnsi="Times New Roman" w:cs="Times New Roman"/>
          <w:sz w:val="24"/>
          <w:szCs w:val="24"/>
        </w:rPr>
        <w:tab/>
      </w:r>
      <w:r w:rsidR="00535588" w:rsidRPr="002A689B">
        <w:rPr>
          <w:rFonts w:ascii="Times New Roman" w:hAnsi="Times New Roman" w:cs="Times New Roman"/>
          <w:color w:val="auto"/>
          <w:sz w:val="24"/>
          <w:szCs w:val="24"/>
        </w:rPr>
        <w:t>Walmart’s recommendations to the Commission are as follows:</w:t>
      </w:r>
    </w:p>
    <w:p w14:paraId="6110F375" w14:textId="58BC030B" w:rsidR="00B809B1" w:rsidRPr="00B809B1" w:rsidRDefault="005D6AE5" w:rsidP="00535588">
      <w:pPr>
        <w:pStyle w:val="ListParagraph"/>
        <w:numPr>
          <w:ilvl w:val="0"/>
          <w:numId w:val="7"/>
        </w:numPr>
        <w:tabs>
          <w:tab w:val="left" w:pos="360"/>
          <w:tab w:val="left" w:pos="720"/>
          <w:tab w:val="left" w:pos="810"/>
        </w:tabs>
        <w:spacing w:after="0" w:line="480" w:lineRule="auto"/>
        <w:jc w:val="both"/>
        <w:rPr>
          <w:rFonts w:ascii="Times New Roman" w:hAnsi="Times New Roman"/>
          <w:sz w:val="24"/>
          <w:szCs w:val="24"/>
        </w:rPr>
      </w:pPr>
      <w:r w:rsidRPr="005D6AE5">
        <w:rPr>
          <w:rFonts w:ascii="Times New Roman" w:hAnsi="Times New Roman"/>
          <w:color w:val="auto"/>
          <w:sz w:val="24"/>
          <w:szCs w:val="24"/>
        </w:rPr>
        <w:t>For purposes of</w:t>
      </w:r>
      <w:r>
        <w:rPr>
          <w:rFonts w:ascii="Times New Roman" w:hAnsi="Times New Roman"/>
          <w:color w:val="auto"/>
          <w:sz w:val="24"/>
          <w:szCs w:val="24"/>
        </w:rPr>
        <w:t xml:space="preserve"> </w:t>
      </w:r>
      <w:r w:rsidRPr="005D6AE5">
        <w:rPr>
          <w:rFonts w:ascii="Times New Roman" w:hAnsi="Times New Roman"/>
          <w:color w:val="auto"/>
          <w:sz w:val="24"/>
          <w:szCs w:val="24"/>
        </w:rPr>
        <w:t xml:space="preserve">this </w:t>
      </w:r>
      <w:r w:rsidR="00942838">
        <w:rPr>
          <w:rFonts w:ascii="Times New Roman" w:hAnsi="Times New Roman"/>
          <w:color w:val="auto"/>
          <w:sz w:val="24"/>
          <w:szCs w:val="24"/>
        </w:rPr>
        <w:t>D</w:t>
      </w:r>
      <w:r w:rsidRPr="005D6AE5">
        <w:rPr>
          <w:rFonts w:ascii="Times New Roman" w:hAnsi="Times New Roman"/>
          <w:color w:val="auto"/>
          <w:sz w:val="24"/>
          <w:szCs w:val="24"/>
        </w:rPr>
        <w:t>ocket, Walmart does not oppose the Company's proposed use of the Average &amp; Excess (</w:t>
      </w:r>
      <w:r w:rsidR="00942838">
        <w:rPr>
          <w:rFonts w:ascii="Times New Roman" w:hAnsi="Times New Roman"/>
          <w:color w:val="auto"/>
          <w:sz w:val="24"/>
          <w:szCs w:val="24"/>
        </w:rPr>
        <w:t>“</w:t>
      </w:r>
      <w:r w:rsidRPr="005D6AE5">
        <w:rPr>
          <w:rFonts w:ascii="Times New Roman" w:hAnsi="Times New Roman"/>
          <w:color w:val="auto"/>
          <w:sz w:val="24"/>
          <w:szCs w:val="24"/>
        </w:rPr>
        <w:t>A&amp;E</w:t>
      </w:r>
      <w:r w:rsidR="00942838">
        <w:rPr>
          <w:rFonts w:ascii="Times New Roman" w:hAnsi="Times New Roman"/>
          <w:color w:val="auto"/>
          <w:sz w:val="24"/>
          <w:szCs w:val="24"/>
        </w:rPr>
        <w:t>”</w:t>
      </w:r>
      <w:r w:rsidRPr="005D6AE5">
        <w:rPr>
          <w:rFonts w:ascii="Times New Roman" w:hAnsi="Times New Roman"/>
          <w:color w:val="auto"/>
          <w:sz w:val="24"/>
          <w:szCs w:val="24"/>
        </w:rPr>
        <w:t>) allocator based on the Company' s four coincident peaks (</w:t>
      </w:r>
      <w:r w:rsidR="00942838">
        <w:rPr>
          <w:rFonts w:ascii="Times New Roman" w:hAnsi="Times New Roman"/>
          <w:color w:val="auto"/>
          <w:sz w:val="24"/>
          <w:szCs w:val="24"/>
        </w:rPr>
        <w:t>“</w:t>
      </w:r>
      <w:r w:rsidRPr="005D6AE5">
        <w:rPr>
          <w:rFonts w:ascii="Times New Roman" w:hAnsi="Times New Roman"/>
          <w:color w:val="auto"/>
          <w:sz w:val="24"/>
          <w:szCs w:val="24"/>
        </w:rPr>
        <w:t>CP</w:t>
      </w:r>
      <w:r w:rsidR="00942838">
        <w:rPr>
          <w:rFonts w:ascii="Times New Roman" w:hAnsi="Times New Roman"/>
          <w:color w:val="auto"/>
          <w:sz w:val="24"/>
          <w:szCs w:val="24"/>
        </w:rPr>
        <w:t>”</w:t>
      </w:r>
      <w:r w:rsidRPr="005D6AE5">
        <w:rPr>
          <w:rFonts w:ascii="Times New Roman" w:hAnsi="Times New Roman"/>
          <w:color w:val="auto"/>
          <w:sz w:val="24"/>
          <w:szCs w:val="24"/>
        </w:rPr>
        <w:t xml:space="preserve">) (together, </w:t>
      </w:r>
      <w:r w:rsidR="00942838">
        <w:rPr>
          <w:rFonts w:ascii="Times New Roman" w:hAnsi="Times New Roman"/>
          <w:color w:val="auto"/>
          <w:sz w:val="24"/>
          <w:szCs w:val="24"/>
        </w:rPr>
        <w:t>“</w:t>
      </w:r>
      <w:r w:rsidRPr="005D6AE5">
        <w:rPr>
          <w:rFonts w:ascii="Times New Roman" w:hAnsi="Times New Roman"/>
          <w:color w:val="auto"/>
          <w:sz w:val="24"/>
          <w:szCs w:val="24"/>
        </w:rPr>
        <w:t>A&amp;E 4CP</w:t>
      </w:r>
      <w:r w:rsidR="00942838">
        <w:rPr>
          <w:rFonts w:ascii="Times New Roman" w:hAnsi="Times New Roman"/>
          <w:color w:val="auto"/>
          <w:sz w:val="24"/>
          <w:szCs w:val="24"/>
        </w:rPr>
        <w:t>”</w:t>
      </w:r>
      <w:r w:rsidRPr="005D6AE5">
        <w:rPr>
          <w:rFonts w:ascii="Times New Roman" w:hAnsi="Times New Roman"/>
          <w:color w:val="auto"/>
          <w:sz w:val="24"/>
          <w:szCs w:val="24"/>
        </w:rPr>
        <w:t>) for production demand costs</w:t>
      </w:r>
      <w:r>
        <w:rPr>
          <w:rFonts w:ascii="Times New Roman" w:hAnsi="Times New Roman"/>
          <w:color w:val="auto"/>
          <w:sz w:val="24"/>
          <w:szCs w:val="24"/>
        </w:rPr>
        <w:t xml:space="preserve">. </w:t>
      </w:r>
      <w:r w:rsidR="00C30FD3">
        <w:rPr>
          <w:rFonts w:ascii="Times New Roman" w:hAnsi="Times New Roman"/>
          <w:color w:val="auto"/>
          <w:sz w:val="24"/>
          <w:szCs w:val="24"/>
        </w:rPr>
        <w:t>Walmart Also recommends that the Commission require EPE to utilize 1CP for the purposes of calculating load factor.</w:t>
      </w:r>
    </w:p>
    <w:p w14:paraId="30BE113D" w14:textId="6B5D876E" w:rsidR="00FF16A6" w:rsidRPr="00B809B1" w:rsidRDefault="00FF16A6" w:rsidP="00535588">
      <w:pPr>
        <w:pStyle w:val="ListParagraph"/>
        <w:numPr>
          <w:ilvl w:val="0"/>
          <w:numId w:val="7"/>
        </w:numPr>
        <w:tabs>
          <w:tab w:val="left" w:pos="360"/>
          <w:tab w:val="left" w:pos="720"/>
          <w:tab w:val="left" w:pos="810"/>
        </w:tabs>
        <w:spacing w:after="0" w:line="480" w:lineRule="auto"/>
        <w:jc w:val="both"/>
        <w:rPr>
          <w:rFonts w:ascii="Times New Roman" w:hAnsi="Times New Roman"/>
          <w:sz w:val="24"/>
          <w:szCs w:val="24"/>
        </w:rPr>
      </w:pPr>
      <w:r w:rsidRPr="002A689B">
        <w:rPr>
          <w:rFonts w:ascii="Times New Roman" w:hAnsi="Times New Roman"/>
          <w:color w:val="auto"/>
          <w:sz w:val="24"/>
          <w:szCs w:val="24"/>
        </w:rPr>
        <w:t>Walmart does not oppose the</w:t>
      </w:r>
      <w:r w:rsidR="00C30FD3">
        <w:rPr>
          <w:rFonts w:ascii="Times New Roman" w:hAnsi="Times New Roman"/>
          <w:color w:val="auto"/>
          <w:sz w:val="24"/>
          <w:szCs w:val="24"/>
        </w:rPr>
        <w:t xml:space="preserve"> remainder of the</w:t>
      </w:r>
      <w:r w:rsidRPr="002A689B">
        <w:rPr>
          <w:rFonts w:ascii="Times New Roman" w:hAnsi="Times New Roman"/>
          <w:color w:val="auto"/>
          <w:sz w:val="24"/>
          <w:szCs w:val="24"/>
        </w:rPr>
        <w:t xml:space="preserve"> Company’s proposed cost of service study. To the extent that alternative cost of service models or modifications to the Company’s model are proposed by other parties, Walmart reserves the right to address such changes in rebuttal testimony.</w:t>
      </w:r>
    </w:p>
    <w:p w14:paraId="0844A06B" w14:textId="66024E27" w:rsidR="000A2A8E" w:rsidRPr="002A689B" w:rsidRDefault="00C30FD3" w:rsidP="00535588">
      <w:pPr>
        <w:pStyle w:val="ListParagraph"/>
        <w:numPr>
          <w:ilvl w:val="0"/>
          <w:numId w:val="7"/>
        </w:numPr>
        <w:tabs>
          <w:tab w:val="left" w:pos="360"/>
          <w:tab w:val="left" w:pos="720"/>
          <w:tab w:val="left" w:pos="810"/>
        </w:tabs>
        <w:spacing w:after="0" w:line="480" w:lineRule="auto"/>
        <w:jc w:val="both"/>
        <w:rPr>
          <w:rFonts w:ascii="Times New Roman" w:hAnsi="Times New Roman"/>
          <w:sz w:val="24"/>
          <w:szCs w:val="24"/>
        </w:rPr>
      </w:pPr>
      <w:r>
        <w:rPr>
          <w:rFonts w:ascii="Times New Roman" w:hAnsi="Times New Roman"/>
          <w:color w:val="auto"/>
          <w:sz w:val="24"/>
          <w:szCs w:val="24"/>
        </w:rPr>
        <w:t xml:space="preserve">For the purposes of this </w:t>
      </w:r>
      <w:r w:rsidR="00942838">
        <w:rPr>
          <w:rFonts w:ascii="Times New Roman" w:hAnsi="Times New Roman"/>
          <w:color w:val="auto"/>
          <w:sz w:val="24"/>
          <w:szCs w:val="24"/>
        </w:rPr>
        <w:t>D</w:t>
      </w:r>
      <w:r>
        <w:rPr>
          <w:rFonts w:ascii="Times New Roman" w:hAnsi="Times New Roman"/>
          <w:color w:val="auto"/>
          <w:sz w:val="24"/>
          <w:szCs w:val="24"/>
        </w:rPr>
        <w:t>ocket, if the Commission approves EPE’s proposed revenue requirement increase, Walmart does not oppose the Company’s revenue allocation moderation proposal.</w:t>
      </w:r>
    </w:p>
    <w:p w14:paraId="75E42AF1" w14:textId="4C4FD932" w:rsidR="00C30FD3" w:rsidRPr="00B809B1" w:rsidRDefault="00C30FD3" w:rsidP="00535588">
      <w:pPr>
        <w:pStyle w:val="ListParagraph"/>
        <w:numPr>
          <w:ilvl w:val="0"/>
          <w:numId w:val="7"/>
        </w:numPr>
        <w:tabs>
          <w:tab w:val="left" w:pos="360"/>
          <w:tab w:val="left" w:pos="720"/>
          <w:tab w:val="left" w:pos="810"/>
        </w:tabs>
        <w:spacing w:after="0" w:line="480" w:lineRule="auto"/>
        <w:jc w:val="both"/>
        <w:rPr>
          <w:rFonts w:ascii="Times New Roman" w:hAnsi="Times New Roman"/>
          <w:sz w:val="24"/>
          <w:szCs w:val="24"/>
        </w:rPr>
      </w:pPr>
      <w:r>
        <w:rPr>
          <w:rFonts w:ascii="Times New Roman" w:hAnsi="Times New Roman"/>
          <w:color w:val="auto"/>
          <w:sz w:val="24"/>
          <w:szCs w:val="24"/>
        </w:rPr>
        <w:t xml:space="preserve">If the Commission awards a revenue requirement increase lower than that proposed by the Company, Walmart recommends the Commission retain the efforts that EPE has made to </w:t>
      </w:r>
      <w:r w:rsidR="002B04EA">
        <w:rPr>
          <w:rFonts w:ascii="Times New Roman" w:hAnsi="Times New Roman"/>
          <w:color w:val="auto"/>
          <w:sz w:val="24"/>
          <w:szCs w:val="24"/>
        </w:rPr>
        <w:t>move</w:t>
      </w:r>
      <w:r>
        <w:rPr>
          <w:rFonts w:ascii="Times New Roman" w:hAnsi="Times New Roman"/>
          <w:color w:val="auto"/>
          <w:sz w:val="24"/>
          <w:szCs w:val="24"/>
        </w:rPr>
        <w:t xml:space="preserve"> the rates to cost of service and apply the decrease in a manner that further moves classes towards cost of service.</w:t>
      </w:r>
    </w:p>
    <w:p w14:paraId="5C502B49" w14:textId="7DCF39E4" w:rsidR="000A2A8E" w:rsidRPr="00B809B1" w:rsidRDefault="000A2A8E" w:rsidP="000A2A8E">
      <w:pPr>
        <w:pStyle w:val="ListParagraph"/>
        <w:numPr>
          <w:ilvl w:val="0"/>
          <w:numId w:val="7"/>
        </w:numPr>
        <w:tabs>
          <w:tab w:val="left" w:pos="360"/>
          <w:tab w:val="left" w:pos="720"/>
          <w:tab w:val="left" w:pos="810"/>
        </w:tabs>
        <w:spacing w:after="0" w:line="480" w:lineRule="auto"/>
        <w:jc w:val="both"/>
        <w:rPr>
          <w:rFonts w:ascii="Times New Roman" w:hAnsi="Times New Roman"/>
          <w:sz w:val="24"/>
          <w:szCs w:val="24"/>
        </w:rPr>
      </w:pPr>
      <w:r w:rsidRPr="002A689B">
        <w:rPr>
          <w:rFonts w:ascii="Times New Roman" w:hAnsi="Times New Roman"/>
          <w:color w:val="auto"/>
          <w:sz w:val="24"/>
          <w:szCs w:val="24"/>
        </w:rPr>
        <w:t xml:space="preserve">For the purposes of this </w:t>
      </w:r>
      <w:r w:rsidR="00942838">
        <w:rPr>
          <w:rFonts w:ascii="Times New Roman" w:hAnsi="Times New Roman"/>
          <w:color w:val="auto"/>
          <w:sz w:val="24"/>
          <w:szCs w:val="24"/>
        </w:rPr>
        <w:t>D</w:t>
      </w:r>
      <w:r w:rsidRPr="002A689B">
        <w:rPr>
          <w:rFonts w:ascii="Times New Roman" w:hAnsi="Times New Roman"/>
          <w:color w:val="auto"/>
          <w:sz w:val="24"/>
          <w:szCs w:val="24"/>
        </w:rPr>
        <w:t xml:space="preserve">ocket, at the </w:t>
      </w:r>
      <w:r w:rsidR="00942838">
        <w:rPr>
          <w:rFonts w:ascii="Times New Roman" w:hAnsi="Times New Roman"/>
          <w:color w:val="auto"/>
          <w:sz w:val="24"/>
          <w:szCs w:val="24"/>
        </w:rPr>
        <w:t>C</w:t>
      </w:r>
      <w:r w:rsidRPr="002A689B">
        <w:rPr>
          <w:rFonts w:ascii="Times New Roman" w:hAnsi="Times New Roman"/>
          <w:color w:val="auto"/>
          <w:sz w:val="24"/>
          <w:szCs w:val="24"/>
        </w:rPr>
        <w:t xml:space="preserve">ompany’s proposed revenue requirement for the rate </w:t>
      </w:r>
      <w:r w:rsidR="00942838">
        <w:rPr>
          <w:rFonts w:ascii="Times New Roman" w:hAnsi="Times New Roman"/>
          <w:color w:val="auto"/>
          <w:sz w:val="24"/>
          <w:szCs w:val="24"/>
        </w:rPr>
        <w:t>S</w:t>
      </w:r>
      <w:r w:rsidRPr="002A689B">
        <w:rPr>
          <w:rFonts w:ascii="Times New Roman" w:hAnsi="Times New Roman"/>
          <w:color w:val="auto"/>
          <w:sz w:val="24"/>
          <w:szCs w:val="24"/>
        </w:rPr>
        <w:t>chedule No. 24, Walmart recommends that the Commission:</w:t>
      </w:r>
    </w:p>
    <w:p w14:paraId="2669B0BF" w14:textId="77777777" w:rsidR="00F9022A" w:rsidRPr="00520CB5" w:rsidRDefault="00F9022A" w:rsidP="00F9022A">
      <w:pPr>
        <w:pStyle w:val="ListParagraph"/>
        <w:numPr>
          <w:ilvl w:val="1"/>
          <w:numId w:val="7"/>
        </w:numPr>
        <w:autoSpaceDE w:val="0"/>
        <w:autoSpaceDN w:val="0"/>
        <w:adjustRightInd w:val="0"/>
        <w:spacing w:after="0" w:line="480" w:lineRule="auto"/>
        <w:jc w:val="both"/>
        <w:rPr>
          <w:rFonts w:ascii="Times New Roman" w:hAnsi="Times New Roman"/>
          <w:sz w:val="24"/>
          <w:szCs w:val="24"/>
        </w:rPr>
      </w:pPr>
      <w:r w:rsidRPr="00520CB5">
        <w:rPr>
          <w:rFonts w:ascii="Times New Roman" w:hAnsi="Times New Roman"/>
          <w:sz w:val="24"/>
          <w:szCs w:val="24"/>
        </w:rPr>
        <w:t xml:space="preserve">Accept </w:t>
      </w:r>
      <w:r>
        <w:rPr>
          <w:rFonts w:ascii="Times New Roman" w:hAnsi="Times New Roman"/>
          <w:sz w:val="24"/>
          <w:szCs w:val="24"/>
        </w:rPr>
        <w:t>EPE</w:t>
      </w:r>
      <w:r w:rsidRPr="00520CB5">
        <w:rPr>
          <w:rFonts w:ascii="Times New Roman" w:hAnsi="Times New Roman"/>
          <w:sz w:val="24"/>
          <w:szCs w:val="24"/>
        </w:rPr>
        <w:t xml:space="preserve">’s proposed customer charges </w:t>
      </w:r>
      <w:r>
        <w:rPr>
          <w:rFonts w:ascii="Times New Roman" w:hAnsi="Times New Roman"/>
          <w:sz w:val="24"/>
          <w:szCs w:val="24"/>
        </w:rPr>
        <w:t>and structural changes to time-of-day</w:t>
      </w:r>
      <w:r w:rsidRPr="00520CB5">
        <w:rPr>
          <w:rFonts w:ascii="Times New Roman" w:hAnsi="Times New Roman"/>
          <w:sz w:val="24"/>
          <w:szCs w:val="24"/>
        </w:rPr>
        <w:t>;</w:t>
      </w:r>
    </w:p>
    <w:p w14:paraId="3FAE6195" w14:textId="77777777" w:rsidR="00F9022A" w:rsidRPr="00520CB5" w:rsidRDefault="00F9022A" w:rsidP="00F9022A">
      <w:pPr>
        <w:pStyle w:val="ListParagraph"/>
        <w:numPr>
          <w:ilvl w:val="1"/>
          <w:numId w:val="7"/>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lastRenderedPageBreak/>
        <w:t>Maintain the current demand charges for summer and non-summer</w:t>
      </w:r>
      <w:r w:rsidRPr="00520CB5">
        <w:rPr>
          <w:rFonts w:ascii="Times New Roman" w:hAnsi="Times New Roman"/>
          <w:sz w:val="24"/>
          <w:szCs w:val="24"/>
        </w:rPr>
        <w:t>; and</w:t>
      </w:r>
    </w:p>
    <w:p w14:paraId="1FE274F0" w14:textId="57176273" w:rsidR="00F9022A" w:rsidRDefault="00F9022A" w:rsidP="00F9022A">
      <w:pPr>
        <w:pStyle w:val="ListParagraph"/>
        <w:numPr>
          <w:ilvl w:val="1"/>
          <w:numId w:val="7"/>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Use the revenue requirement reduction proposed for Schedule No. 24 to reduce the energy charges</w:t>
      </w:r>
      <w:r w:rsidRPr="00520CB5">
        <w:rPr>
          <w:rFonts w:ascii="Times New Roman" w:hAnsi="Times New Roman"/>
          <w:sz w:val="24"/>
          <w:szCs w:val="24"/>
        </w:rPr>
        <w:t>.</w:t>
      </w:r>
    </w:p>
    <w:p w14:paraId="3728C81E" w14:textId="5EF15061" w:rsidR="00F9022A" w:rsidRPr="00F9022A" w:rsidRDefault="00F9022A" w:rsidP="00F9022A">
      <w:pPr>
        <w:pStyle w:val="ListParagraph"/>
        <w:numPr>
          <w:ilvl w:val="0"/>
          <w:numId w:val="7"/>
        </w:numPr>
        <w:tabs>
          <w:tab w:val="left" w:pos="360"/>
          <w:tab w:val="left" w:pos="720"/>
          <w:tab w:val="left" w:pos="810"/>
        </w:tabs>
        <w:autoSpaceDE w:val="0"/>
        <w:autoSpaceDN w:val="0"/>
        <w:adjustRightInd w:val="0"/>
        <w:spacing w:after="0" w:line="480" w:lineRule="auto"/>
        <w:jc w:val="both"/>
        <w:rPr>
          <w:rFonts w:ascii="Times New Roman" w:hAnsi="Times New Roman"/>
          <w:sz w:val="24"/>
          <w:szCs w:val="24"/>
        </w:rPr>
      </w:pPr>
      <w:r w:rsidRPr="00F9022A">
        <w:rPr>
          <w:rFonts w:ascii="Times New Roman" w:hAnsi="Times New Roman"/>
          <w:color w:val="auto"/>
          <w:sz w:val="24"/>
          <w:szCs w:val="24"/>
        </w:rPr>
        <w:t>For the purposes of this Docket, Walmart does not oppose the Company’s proposed revenue requirement for Schedule No. 25. Walmart recommends that as revenue requirement decreases for Schedule No. 25, any reduction should be taken from the energy charge.</w:t>
      </w:r>
    </w:p>
    <w:p w14:paraId="4743A2A3" w14:textId="77777777" w:rsidR="0019678E" w:rsidRPr="00C37D42" w:rsidRDefault="0019678E" w:rsidP="0019678E">
      <w:pPr>
        <w:pStyle w:val="ListParagraph"/>
        <w:spacing w:after="0" w:line="480" w:lineRule="auto"/>
        <w:ind w:left="1080" w:hanging="720"/>
        <w:jc w:val="both"/>
        <w:rPr>
          <w:rFonts w:ascii="Times New Roman" w:hAnsi="Times New Roman"/>
          <w:b/>
          <w:sz w:val="24"/>
          <w:szCs w:val="24"/>
        </w:rPr>
      </w:pPr>
      <w:r w:rsidRPr="00C37D42">
        <w:rPr>
          <w:rFonts w:ascii="Times New Roman" w:hAnsi="Times New Roman"/>
          <w:b/>
          <w:sz w:val="24"/>
          <w:szCs w:val="24"/>
        </w:rPr>
        <w:t>Q.</w:t>
      </w:r>
      <w:r w:rsidRPr="00C37D42">
        <w:rPr>
          <w:rFonts w:ascii="Times New Roman" w:hAnsi="Times New Roman"/>
          <w:b/>
          <w:sz w:val="24"/>
          <w:szCs w:val="24"/>
        </w:rPr>
        <w:tab/>
        <w:t>DOES THE FACT THAT YOU MAY NOT ADDRESS AN ISSUE OR POSITION ADVOCATED BY THE COMPANY INDICATE WALMART'S SUPPORT?</w:t>
      </w:r>
    </w:p>
    <w:p w14:paraId="4372C9C1" w14:textId="49ED4A3C" w:rsidR="0019678E" w:rsidRDefault="0019678E" w:rsidP="008B45BD">
      <w:pPr>
        <w:pStyle w:val="ListParagraph"/>
        <w:spacing w:after="0" w:line="480" w:lineRule="auto"/>
        <w:ind w:left="1080" w:hanging="720"/>
        <w:jc w:val="both"/>
        <w:rPr>
          <w:rFonts w:ascii="Times New Roman" w:hAnsi="Times New Roman"/>
          <w:sz w:val="24"/>
          <w:szCs w:val="24"/>
        </w:rPr>
      </w:pPr>
      <w:r w:rsidRPr="00C37D42">
        <w:rPr>
          <w:rFonts w:ascii="Times New Roman" w:hAnsi="Times New Roman"/>
          <w:sz w:val="24"/>
          <w:szCs w:val="24"/>
        </w:rPr>
        <w:t>A.</w:t>
      </w:r>
      <w:r w:rsidRPr="00C37D42">
        <w:rPr>
          <w:rFonts w:ascii="Times New Roman" w:hAnsi="Times New Roman"/>
          <w:sz w:val="24"/>
          <w:szCs w:val="24"/>
        </w:rPr>
        <w:tab/>
        <w:t>No</w:t>
      </w:r>
      <w:r w:rsidR="0090440A" w:rsidRPr="00C37D42">
        <w:rPr>
          <w:rFonts w:ascii="Times New Roman" w:hAnsi="Times New Roman"/>
          <w:sz w:val="24"/>
          <w:szCs w:val="24"/>
        </w:rPr>
        <w:t xml:space="preserve">.  </w:t>
      </w:r>
      <w:r w:rsidRPr="00C37D42">
        <w:rPr>
          <w:rFonts w:ascii="Times New Roman" w:hAnsi="Times New Roman"/>
          <w:sz w:val="24"/>
          <w:szCs w:val="24"/>
        </w:rPr>
        <w:t>The fact that an issue is not addressed herein or in related filings should not be construed as an endorsement of, agreement with, or consent to any filed position.</w:t>
      </w:r>
    </w:p>
    <w:p w14:paraId="2F45BEA8" w14:textId="77777777" w:rsidR="00B07911" w:rsidRPr="008B45BD" w:rsidRDefault="00B07911" w:rsidP="008B45BD">
      <w:pPr>
        <w:pStyle w:val="ListParagraph"/>
        <w:spacing w:after="0" w:line="480" w:lineRule="auto"/>
        <w:ind w:left="1080" w:hanging="720"/>
        <w:jc w:val="both"/>
        <w:rPr>
          <w:rFonts w:ascii="Times New Roman" w:hAnsi="Times New Roman"/>
          <w:sz w:val="24"/>
          <w:szCs w:val="24"/>
        </w:rPr>
      </w:pPr>
    </w:p>
    <w:p w14:paraId="5D30BE0A" w14:textId="6C431F1B" w:rsidR="00756EE8" w:rsidRDefault="00756EE8" w:rsidP="008B45BD">
      <w:pPr>
        <w:pStyle w:val="ListParagraph"/>
        <w:spacing w:after="0" w:line="480" w:lineRule="auto"/>
        <w:ind w:left="1080" w:hanging="720"/>
        <w:jc w:val="both"/>
        <w:rPr>
          <w:rFonts w:ascii="Times New Roman" w:hAnsi="Times New Roman"/>
          <w:sz w:val="24"/>
          <w:szCs w:val="24"/>
        </w:rPr>
      </w:pPr>
    </w:p>
    <w:p w14:paraId="55E4CD01" w14:textId="17659177" w:rsidR="0019678E" w:rsidRPr="000702D4" w:rsidRDefault="00C30FD3" w:rsidP="0019678E">
      <w:pPr>
        <w:pStyle w:val="Heading1"/>
        <w:spacing w:before="0" w:line="480" w:lineRule="auto"/>
        <w:jc w:val="both"/>
        <w:rPr>
          <w:rFonts w:ascii="Times New Roman" w:eastAsia="Times New Roman" w:hAnsi="Times New Roman" w:cs="Times New Roman"/>
          <w:color w:val="auto"/>
          <w:sz w:val="24"/>
          <w:szCs w:val="24"/>
        </w:rPr>
      </w:pPr>
      <w:bookmarkStart w:id="8" w:name="_Toc85542473"/>
      <w:bookmarkStart w:id="9" w:name="_Toc85542503"/>
      <w:bookmarkStart w:id="10" w:name="_Toc85787870"/>
      <w:r w:rsidRPr="000702D4">
        <w:rPr>
          <w:rFonts w:ascii="Times New Roman" w:eastAsia="Times New Roman" w:hAnsi="Times New Roman" w:cs="Times New Roman"/>
          <w:color w:val="auto"/>
          <w:sz w:val="24"/>
          <w:szCs w:val="24"/>
        </w:rPr>
        <w:lastRenderedPageBreak/>
        <w:t>I</w:t>
      </w:r>
      <w:r>
        <w:rPr>
          <w:rFonts w:ascii="Times New Roman" w:eastAsia="Times New Roman" w:hAnsi="Times New Roman" w:cs="Times New Roman"/>
          <w:color w:val="auto"/>
          <w:sz w:val="24"/>
          <w:szCs w:val="24"/>
        </w:rPr>
        <w:t>II</w:t>
      </w:r>
      <w:r w:rsidR="0090440A">
        <w:rPr>
          <w:rFonts w:ascii="Times New Roman" w:eastAsia="Times New Roman" w:hAnsi="Times New Roman" w:cs="Times New Roman"/>
          <w:color w:val="auto"/>
          <w:sz w:val="24"/>
          <w:szCs w:val="24"/>
        </w:rPr>
        <w:t xml:space="preserve">.  </w:t>
      </w:r>
      <w:r w:rsidR="00C37D42">
        <w:rPr>
          <w:rFonts w:ascii="Times New Roman" w:eastAsia="Times New Roman" w:hAnsi="Times New Roman" w:cs="Times New Roman"/>
          <w:color w:val="auto"/>
          <w:sz w:val="24"/>
          <w:szCs w:val="24"/>
        </w:rPr>
        <w:t>Cost of Service and Revenue Allocation</w:t>
      </w:r>
      <w:bookmarkEnd w:id="8"/>
      <w:bookmarkEnd w:id="9"/>
      <w:bookmarkEnd w:id="10"/>
    </w:p>
    <w:p w14:paraId="619EC2D0" w14:textId="3301B99A" w:rsidR="004D636C" w:rsidRDefault="004D636C" w:rsidP="0019678E">
      <w:pPr>
        <w:keepNext/>
        <w:autoSpaceDE w:val="0"/>
        <w:autoSpaceDN w:val="0"/>
        <w:adjustRightInd w:val="0"/>
        <w:spacing w:after="0" w:line="480" w:lineRule="auto"/>
        <w:ind w:left="108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C37D42" w:rsidRPr="00C37D42">
        <w:rPr>
          <w:rFonts w:ascii="Times New Roman" w:hAnsi="Times New Roman" w:cs="Times New Roman"/>
          <w:b/>
          <w:sz w:val="24"/>
          <w:szCs w:val="24"/>
        </w:rPr>
        <w:t xml:space="preserve">GENERALLY, WHAT IS </w:t>
      </w:r>
      <w:r w:rsidR="00C37D42">
        <w:rPr>
          <w:rFonts w:ascii="Times New Roman" w:hAnsi="Times New Roman" w:cs="Times New Roman"/>
          <w:b/>
          <w:sz w:val="24"/>
          <w:szCs w:val="24"/>
        </w:rPr>
        <w:t>WALMART</w:t>
      </w:r>
      <w:r w:rsidR="00C37D42" w:rsidRPr="00C37D42">
        <w:rPr>
          <w:rFonts w:ascii="Times New Roman" w:hAnsi="Times New Roman" w:cs="Times New Roman"/>
          <w:b/>
          <w:sz w:val="24"/>
          <w:szCs w:val="24"/>
        </w:rPr>
        <w:t>'S POSITION ON SETTING RATES BASED ON THE UTILITY'S COST OF SERVICE?</w:t>
      </w:r>
    </w:p>
    <w:p w14:paraId="756A8EB5" w14:textId="15AACCD0" w:rsidR="00E16E40" w:rsidRPr="00D41FB5" w:rsidRDefault="00E16E40" w:rsidP="0019678E">
      <w:pPr>
        <w:keepNext/>
        <w:autoSpaceDE w:val="0"/>
        <w:autoSpaceDN w:val="0"/>
        <w:adjustRightInd w:val="0"/>
        <w:spacing w:after="0" w:line="480" w:lineRule="auto"/>
        <w:ind w:left="108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C37D42">
        <w:rPr>
          <w:rFonts w:ascii="Times New Roman" w:hAnsi="Times New Roman" w:cs="Times New Roman"/>
          <w:bCs/>
          <w:sz w:val="24"/>
          <w:szCs w:val="24"/>
        </w:rPr>
        <w:t>Walmart</w:t>
      </w:r>
      <w:r w:rsidR="00C37D42" w:rsidRPr="00C37D42">
        <w:rPr>
          <w:rFonts w:ascii="Times New Roman" w:hAnsi="Times New Roman" w:cs="Times New Roman"/>
          <w:bCs/>
          <w:sz w:val="24"/>
          <w:szCs w:val="24"/>
        </w:rPr>
        <w:t xml:space="preserve"> advocates </w:t>
      </w:r>
      <w:proofErr w:type="gramStart"/>
      <w:r w:rsidR="00C37D42" w:rsidRPr="00C37D42">
        <w:rPr>
          <w:rFonts w:ascii="Times New Roman" w:hAnsi="Times New Roman" w:cs="Times New Roman"/>
          <w:bCs/>
          <w:sz w:val="24"/>
          <w:szCs w:val="24"/>
        </w:rPr>
        <w:t>that rates</w:t>
      </w:r>
      <w:proofErr w:type="gramEnd"/>
      <w:r w:rsidR="00C37D42" w:rsidRPr="00C37D42">
        <w:rPr>
          <w:rFonts w:ascii="Times New Roman" w:hAnsi="Times New Roman" w:cs="Times New Roman"/>
          <w:bCs/>
          <w:sz w:val="24"/>
          <w:szCs w:val="24"/>
        </w:rPr>
        <w:t xml:space="preserve"> be set based on the utility's cost of service for each rate class.  This produces equitable rates that reflect cost causation, sends proper price signals, and minimizes price distortions.</w:t>
      </w:r>
    </w:p>
    <w:p w14:paraId="2A7B0A4F" w14:textId="2D6B7326" w:rsidR="0019678E" w:rsidRPr="000702D4" w:rsidRDefault="0019678E" w:rsidP="0019678E">
      <w:pPr>
        <w:keepNext/>
        <w:autoSpaceDE w:val="0"/>
        <w:autoSpaceDN w:val="0"/>
        <w:adjustRightInd w:val="0"/>
        <w:spacing w:after="0" w:line="480" w:lineRule="auto"/>
        <w:ind w:left="1080" w:hanging="720"/>
        <w:jc w:val="both"/>
        <w:rPr>
          <w:rFonts w:ascii="Times New Roman" w:hAnsi="Times New Roman" w:cs="Times New Roman"/>
          <w:b/>
          <w:color w:val="auto"/>
          <w:sz w:val="24"/>
          <w:szCs w:val="24"/>
        </w:rPr>
      </w:pPr>
      <w:r w:rsidRPr="000702D4">
        <w:rPr>
          <w:rFonts w:ascii="Times New Roman" w:hAnsi="Times New Roman" w:cs="Times New Roman"/>
          <w:b/>
          <w:color w:val="auto"/>
          <w:sz w:val="24"/>
          <w:szCs w:val="24"/>
        </w:rPr>
        <w:t>Q</w:t>
      </w:r>
      <w:r>
        <w:rPr>
          <w:rFonts w:ascii="Times New Roman" w:hAnsi="Times New Roman" w:cs="Times New Roman"/>
          <w:b/>
          <w:color w:val="auto"/>
          <w:sz w:val="24"/>
          <w:szCs w:val="24"/>
        </w:rPr>
        <w:t>.</w:t>
      </w:r>
      <w:r w:rsidRPr="000702D4">
        <w:rPr>
          <w:rFonts w:ascii="Times New Roman" w:hAnsi="Times New Roman" w:cs="Times New Roman"/>
          <w:b/>
          <w:color w:val="auto"/>
          <w:sz w:val="24"/>
          <w:szCs w:val="24"/>
        </w:rPr>
        <w:tab/>
      </w:r>
      <w:r w:rsidR="00AD4EE4" w:rsidRPr="00AD4EE4">
        <w:rPr>
          <w:rFonts w:ascii="Times New Roman" w:hAnsi="Times New Roman" w:cs="Times New Roman"/>
          <w:b/>
          <w:color w:val="auto"/>
          <w:sz w:val="24"/>
          <w:szCs w:val="24"/>
        </w:rPr>
        <w:t>WHAT IS YOUR UNDERSTANDING OF THE PRODUCTION COST ALLOCATOR</w:t>
      </w:r>
      <w:r w:rsidR="00756EE8">
        <w:rPr>
          <w:rFonts w:ascii="Times New Roman" w:hAnsi="Times New Roman" w:cs="Times New Roman"/>
          <w:b/>
          <w:color w:val="auto"/>
          <w:sz w:val="24"/>
          <w:szCs w:val="24"/>
        </w:rPr>
        <w:t>S</w:t>
      </w:r>
      <w:r w:rsidR="00AD4EE4" w:rsidRPr="00AD4EE4">
        <w:rPr>
          <w:rFonts w:ascii="Times New Roman" w:hAnsi="Times New Roman" w:cs="Times New Roman"/>
          <w:b/>
          <w:color w:val="auto"/>
          <w:sz w:val="24"/>
          <w:szCs w:val="24"/>
        </w:rPr>
        <w:t xml:space="preserve"> PROPOSED BY </w:t>
      </w:r>
      <w:r w:rsidR="00756EE8">
        <w:rPr>
          <w:rFonts w:ascii="Times New Roman" w:hAnsi="Times New Roman" w:cs="Times New Roman"/>
          <w:b/>
          <w:color w:val="auto"/>
          <w:sz w:val="24"/>
          <w:szCs w:val="24"/>
        </w:rPr>
        <w:t>THE COMPANY</w:t>
      </w:r>
      <w:r w:rsidR="00756EE8" w:rsidRPr="00AD4EE4">
        <w:rPr>
          <w:rFonts w:ascii="Times New Roman" w:hAnsi="Times New Roman" w:cs="Times New Roman"/>
          <w:b/>
          <w:color w:val="auto"/>
          <w:sz w:val="24"/>
          <w:szCs w:val="24"/>
        </w:rPr>
        <w:t xml:space="preserve"> </w:t>
      </w:r>
      <w:r w:rsidR="00AD4EE4" w:rsidRPr="00AD4EE4">
        <w:rPr>
          <w:rFonts w:ascii="Times New Roman" w:hAnsi="Times New Roman" w:cs="Times New Roman"/>
          <w:b/>
          <w:color w:val="auto"/>
          <w:sz w:val="24"/>
          <w:szCs w:val="24"/>
        </w:rPr>
        <w:t>IN THIS DOCKET?</w:t>
      </w:r>
    </w:p>
    <w:p w14:paraId="4D4739F6" w14:textId="34EB3F8C" w:rsidR="0019678E" w:rsidRPr="00E075A2" w:rsidRDefault="0019678E" w:rsidP="0019678E">
      <w:pPr>
        <w:autoSpaceDE w:val="0"/>
        <w:autoSpaceDN w:val="0"/>
        <w:adjustRightInd w:val="0"/>
        <w:spacing w:after="0" w:line="480" w:lineRule="auto"/>
        <w:ind w:left="1080" w:hanging="720"/>
        <w:jc w:val="both"/>
      </w:pPr>
      <w:r w:rsidRPr="000702D4">
        <w:rPr>
          <w:rFonts w:ascii="Times New Roman" w:hAnsi="Times New Roman" w:cs="Times New Roman"/>
          <w:color w:val="auto"/>
          <w:sz w:val="24"/>
          <w:szCs w:val="24"/>
        </w:rPr>
        <w:t>A.</w:t>
      </w:r>
      <w:r w:rsidRPr="000702D4">
        <w:rPr>
          <w:rFonts w:ascii="Times New Roman" w:hAnsi="Times New Roman" w:cs="Times New Roman"/>
          <w:color w:val="auto"/>
          <w:sz w:val="24"/>
          <w:szCs w:val="24"/>
        </w:rPr>
        <w:tab/>
      </w:r>
      <w:r w:rsidR="0072559F">
        <w:rPr>
          <w:rFonts w:ascii="Times New Roman" w:hAnsi="Times New Roman" w:cs="Times New Roman"/>
          <w:color w:val="auto"/>
          <w:sz w:val="24"/>
          <w:szCs w:val="24"/>
        </w:rPr>
        <w:t xml:space="preserve">It is my understanding that </w:t>
      </w:r>
      <w:r w:rsidR="00756EE8">
        <w:rPr>
          <w:rFonts w:ascii="Times New Roman" w:hAnsi="Times New Roman" w:cs="Times New Roman"/>
          <w:color w:val="auto"/>
          <w:sz w:val="24"/>
          <w:szCs w:val="24"/>
        </w:rPr>
        <w:t>for jurisdictional production cost alloc</w:t>
      </w:r>
      <w:r w:rsidR="005D6AE5">
        <w:rPr>
          <w:rFonts w:ascii="Times New Roman" w:hAnsi="Times New Roman" w:cs="Times New Roman"/>
          <w:color w:val="auto"/>
          <w:sz w:val="24"/>
          <w:szCs w:val="24"/>
        </w:rPr>
        <w:t>a</w:t>
      </w:r>
      <w:r w:rsidR="00756EE8">
        <w:rPr>
          <w:rFonts w:ascii="Times New Roman" w:hAnsi="Times New Roman" w:cs="Times New Roman"/>
          <w:color w:val="auto"/>
          <w:sz w:val="24"/>
          <w:szCs w:val="24"/>
        </w:rPr>
        <w:t xml:space="preserve">tion, the Company proposes to move </w:t>
      </w:r>
      <w:r w:rsidR="0072559F">
        <w:rPr>
          <w:rFonts w:ascii="Times New Roman" w:hAnsi="Times New Roman" w:cs="Times New Roman"/>
          <w:color w:val="auto"/>
          <w:sz w:val="24"/>
          <w:szCs w:val="24"/>
        </w:rPr>
        <w:t xml:space="preserve">production costs into two categories: Texas and other jurisdictions. </w:t>
      </w:r>
      <w:r w:rsidR="00942838" w:rsidRPr="001C6369">
        <w:rPr>
          <w:rFonts w:ascii="Times New Roman" w:hAnsi="Times New Roman" w:cs="Times New Roman"/>
          <w:color w:val="auto"/>
          <w:sz w:val="24"/>
          <w:szCs w:val="24"/>
        </w:rPr>
        <w:t xml:space="preserve">“Other jurisdictions” </w:t>
      </w:r>
      <w:r w:rsidR="0072559F">
        <w:rPr>
          <w:rFonts w:ascii="Times New Roman" w:hAnsi="Times New Roman" w:cs="Times New Roman"/>
          <w:color w:val="auto"/>
          <w:sz w:val="24"/>
          <w:szCs w:val="24"/>
        </w:rPr>
        <w:t xml:space="preserve">include New Mexico and services that only support specific customers. </w:t>
      </w:r>
      <w:r w:rsidR="0072559F">
        <w:rPr>
          <w:rFonts w:ascii="Times New Roman" w:hAnsi="Times New Roman" w:cs="Times New Roman"/>
          <w:i/>
          <w:iCs/>
          <w:color w:val="auto"/>
          <w:sz w:val="24"/>
          <w:szCs w:val="24"/>
        </w:rPr>
        <w:t>See</w:t>
      </w:r>
      <w:r w:rsidR="0072559F">
        <w:rPr>
          <w:rFonts w:ascii="Times New Roman" w:hAnsi="Times New Roman" w:cs="Times New Roman"/>
          <w:color w:val="auto"/>
          <w:sz w:val="24"/>
          <w:szCs w:val="24"/>
        </w:rPr>
        <w:t xml:space="preserve"> Direct Testimony</w:t>
      </w:r>
      <w:r w:rsidR="005801B5">
        <w:rPr>
          <w:rFonts w:ascii="Times New Roman" w:hAnsi="Times New Roman" w:cs="Times New Roman"/>
          <w:color w:val="auto"/>
          <w:sz w:val="24"/>
          <w:szCs w:val="24"/>
        </w:rPr>
        <w:t xml:space="preserve"> of</w:t>
      </w:r>
      <w:r w:rsidR="0072559F">
        <w:rPr>
          <w:rFonts w:ascii="Times New Roman" w:hAnsi="Times New Roman" w:cs="Times New Roman"/>
          <w:color w:val="auto"/>
          <w:sz w:val="24"/>
          <w:szCs w:val="24"/>
        </w:rPr>
        <w:t xml:space="preserve"> Adrian Hernandez </w:t>
      </w:r>
      <w:r w:rsidR="00942838" w:rsidRPr="001C6369">
        <w:rPr>
          <w:rFonts w:ascii="Times New Roman" w:hAnsi="Times New Roman" w:cs="Times New Roman"/>
          <w:color w:val="auto"/>
          <w:sz w:val="24"/>
          <w:szCs w:val="24"/>
        </w:rPr>
        <w:t xml:space="preserve">(“Hernandez Testimony”) </w:t>
      </w:r>
      <w:r w:rsidR="0072559F">
        <w:rPr>
          <w:rFonts w:ascii="Times New Roman" w:hAnsi="Times New Roman" w:cs="Times New Roman"/>
          <w:color w:val="auto"/>
          <w:sz w:val="24"/>
          <w:szCs w:val="24"/>
        </w:rPr>
        <w:t>p. 7 lines 14-15.</w:t>
      </w:r>
      <w:r w:rsidR="007A4A70">
        <w:rPr>
          <w:rFonts w:ascii="Times New Roman" w:hAnsi="Times New Roman" w:cs="Times New Roman"/>
          <w:color w:val="auto"/>
          <w:sz w:val="24"/>
          <w:szCs w:val="24"/>
        </w:rPr>
        <w:t xml:space="preserve"> Additionally, the Texas production is then divided into two categories: peaking and non-peaking generation facilities. Jurisdictional production costs for non-peaking generation facilities are allocated based on a</w:t>
      </w:r>
      <w:r w:rsidR="007612BD">
        <w:rPr>
          <w:rFonts w:ascii="Times New Roman" w:hAnsi="Times New Roman" w:cs="Times New Roman"/>
          <w:color w:val="auto"/>
          <w:sz w:val="24"/>
          <w:szCs w:val="24"/>
        </w:rPr>
        <w:t xml:space="preserve"> A&amp;E</w:t>
      </w:r>
      <w:r w:rsidR="007A4A70">
        <w:rPr>
          <w:rFonts w:ascii="Times New Roman" w:hAnsi="Times New Roman" w:cs="Times New Roman"/>
          <w:color w:val="auto"/>
          <w:sz w:val="24"/>
          <w:szCs w:val="24"/>
        </w:rPr>
        <w:t xml:space="preserve"> 4CP method and peaking facilities are allocated using 4CP methodology. </w:t>
      </w:r>
      <w:r w:rsidR="007A4A70">
        <w:rPr>
          <w:rFonts w:ascii="Times New Roman" w:hAnsi="Times New Roman" w:cs="Times New Roman"/>
          <w:i/>
          <w:iCs/>
          <w:color w:val="auto"/>
          <w:sz w:val="24"/>
          <w:szCs w:val="24"/>
        </w:rPr>
        <w:t xml:space="preserve">See </w:t>
      </w:r>
      <w:r w:rsidR="007A4A70">
        <w:rPr>
          <w:rFonts w:ascii="Times New Roman" w:hAnsi="Times New Roman" w:cs="Times New Roman"/>
          <w:color w:val="auto"/>
          <w:sz w:val="24"/>
          <w:szCs w:val="24"/>
        </w:rPr>
        <w:t>Hernandez Testimony p. 9 lines 23-26.</w:t>
      </w:r>
      <w:r w:rsidR="00756EE8">
        <w:rPr>
          <w:rFonts w:ascii="Times New Roman" w:hAnsi="Times New Roman" w:cs="Times New Roman"/>
          <w:color w:val="auto"/>
          <w:sz w:val="24"/>
          <w:szCs w:val="24"/>
        </w:rPr>
        <w:t xml:space="preserve">  For retail production cost allocation, my understanding is that the Company proposes to allocate</w:t>
      </w:r>
      <w:r w:rsidR="00615519">
        <w:rPr>
          <w:rFonts w:ascii="Times New Roman" w:hAnsi="Times New Roman" w:cs="Times New Roman"/>
          <w:color w:val="auto"/>
          <w:sz w:val="24"/>
          <w:szCs w:val="24"/>
        </w:rPr>
        <w:t xml:space="preserve"> the Texas portion of generation facilities based on a </w:t>
      </w:r>
      <w:r w:rsidR="007612BD">
        <w:rPr>
          <w:rFonts w:ascii="Times New Roman" w:hAnsi="Times New Roman" w:cs="Times New Roman"/>
          <w:color w:val="auto"/>
          <w:sz w:val="24"/>
          <w:szCs w:val="24"/>
        </w:rPr>
        <w:t>A&amp;E 4CP</w:t>
      </w:r>
      <w:r w:rsidR="007612BD" w:rsidDel="007612BD">
        <w:rPr>
          <w:rFonts w:ascii="Times New Roman" w:hAnsi="Times New Roman" w:cs="Times New Roman"/>
          <w:color w:val="auto"/>
          <w:sz w:val="24"/>
          <w:szCs w:val="24"/>
        </w:rPr>
        <w:t xml:space="preserve"> </w:t>
      </w:r>
      <w:r w:rsidR="00615519">
        <w:rPr>
          <w:rFonts w:ascii="Times New Roman" w:hAnsi="Times New Roman" w:cs="Times New Roman"/>
          <w:color w:val="auto"/>
          <w:sz w:val="24"/>
          <w:szCs w:val="24"/>
        </w:rPr>
        <w:t xml:space="preserve">method.  </w:t>
      </w:r>
      <w:r w:rsidR="00615519">
        <w:rPr>
          <w:rFonts w:ascii="Times New Roman" w:hAnsi="Times New Roman" w:cs="Times New Roman"/>
          <w:i/>
          <w:iCs/>
          <w:color w:val="auto"/>
          <w:sz w:val="24"/>
          <w:szCs w:val="24"/>
        </w:rPr>
        <w:t xml:space="preserve">See </w:t>
      </w:r>
      <w:r w:rsidR="00E075A2">
        <w:rPr>
          <w:rFonts w:ascii="Times New Roman" w:hAnsi="Times New Roman" w:cs="Times New Roman"/>
          <w:color w:val="auto"/>
          <w:sz w:val="24"/>
          <w:szCs w:val="24"/>
        </w:rPr>
        <w:t xml:space="preserve">Direct Testimony of George </w:t>
      </w:r>
      <w:proofErr w:type="spellStart"/>
      <w:r w:rsidR="00E075A2">
        <w:rPr>
          <w:rFonts w:ascii="Times New Roman" w:hAnsi="Times New Roman" w:cs="Times New Roman"/>
          <w:color w:val="auto"/>
          <w:sz w:val="24"/>
          <w:szCs w:val="24"/>
        </w:rPr>
        <w:t>Novela</w:t>
      </w:r>
      <w:proofErr w:type="spellEnd"/>
      <w:r w:rsidR="00361DEA">
        <w:rPr>
          <w:rFonts w:ascii="Times New Roman" w:hAnsi="Times New Roman" w:cs="Times New Roman"/>
          <w:color w:val="auto"/>
          <w:sz w:val="24"/>
          <w:szCs w:val="24"/>
        </w:rPr>
        <w:t xml:space="preserve"> </w:t>
      </w:r>
      <w:r w:rsidR="00942838" w:rsidRPr="001C6369">
        <w:rPr>
          <w:rFonts w:ascii="Times New Roman" w:hAnsi="Times New Roman" w:cs="Times New Roman"/>
          <w:sz w:val="24"/>
          <w:szCs w:val="24"/>
        </w:rPr>
        <w:t>(“</w:t>
      </w:r>
      <w:proofErr w:type="spellStart"/>
      <w:r w:rsidR="00942838" w:rsidRPr="001C6369">
        <w:rPr>
          <w:rFonts w:ascii="Times New Roman" w:hAnsi="Times New Roman" w:cs="Times New Roman"/>
          <w:sz w:val="24"/>
          <w:szCs w:val="24"/>
        </w:rPr>
        <w:t>Novela</w:t>
      </w:r>
      <w:proofErr w:type="spellEnd"/>
      <w:r w:rsidR="00942838" w:rsidRPr="001C6369">
        <w:rPr>
          <w:rFonts w:ascii="Times New Roman" w:hAnsi="Times New Roman" w:cs="Times New Roman"/>
          <w:sz w:val="24"/>
          <w:szCs w:val="24"/>
        </w:rPr>
        <w:t xml:space="preserve"> Testimony”)</w:t>
      </w:r>
      <w:r w:rsidR="00942838" w:rsidRPr="001C6369">
        <w:rPr>
          <w:rFonts w:ascii="Times New Roman" w:hAnsi="Times New Roman" w:cs="Times New Roman"/>
          <w:color w:val="auto"/>
          <w:sz w:val="24"/>
          <w:szCs w:val="24"/>
        </w:rPr>
        <w:t xml:space="preserve">, </w:t>
      </w:r>
      <w:r w:rsidR="00E075A2">
        <w:rPr>
          <w:rFonts w:ascii="Times New Roman" w:hAnsi="Times New Roman" w:cs="Times New Roman"/>
          <w:color w:val="auto"/>
          <w:sz w:val="24"/>
          <w:szCs w:val="24"/>
        </w:rPr>
        <w:t>p. 8, lines 2-6.</w:t>
      </w:r>
    </w:p>
    <w:p w14:paraId="6632B9B0" w14:textId="2A53EA07" w:rsidR="0019678E" w:rsidRPr="000702D4" w:rsidRDefault="0019678E" w:rsidP="0019678E">
      <w:pPr>
        <w:keepNext/>
        <w:autoSpaceDE w:val="0"/>
        <w:autoSpaceDN w:val="0"/>
        <w:adjustRightInd w:val="0"/>
        <w:spacing w:after="0" w:line="480" w:lineRule="auto"/>
        <w:ind w:left="1080" w:hanging="720"/>
        <w:jc w:val="both"/>
        <w:rPr>
          <w:rFonts w:ascii="Times New Roman" w:hAnsi="Times New Roman" w:cs="Times New Roman"/>
          <w:b/>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007A4A70" w:rsidRPr="007A4A70">
        <w:rPr>
          <w:rFonts w:ascii="Times New Roman" w:hAnsi="Times New Roman" w:cs="Times New Roman"/>
          <w:b/>
          <w:sz w:val="24"/>
          <w:szCs w:val="24"/>
        </w:rPr>
        <w:t>WHAT IS YOUR UNDERSTANDING OF AN A&amp;E ALLOCATOR</w:t>
      </w:r>
      <w:r w:rsidRPr="000702D4">
        <w:rPr>
          <w:rFonts w:ascii="Times New Roman" w:hAnsi="Times New Roman" w:cs="Times New Roman"/>
          <w:b/>
          <w:sz w:val="24"/>
          <w:szCs w:val="24"/>
        </w:rPr>
        <w:t>?</w:t>
      </w:r>
    </w:p>
    <w:p w14:paraId="69C8FF34" w14:textId="27391E66" w:rsidR="007A4A70" w:rsidRPr="007A4A70" w:rsidRDefault="0019678E" w:rsidP="005801B5">
      <w:pPr>
        <w:pStyle w:val="TestimonyBody"/>
      </w:pPr>
      <w:r w:rsidRPr="000702D4">
        <w:t>A.</w:t>
      </w:r>
      <w:r w:rsidRPr="000702D4">
        <w:tab/>
      </w:r>
      <w:r w:rsidR="007A4A70" w:rsidRPr="007A4A70">
        <w:t xml:space="preserve">An A&amp;E allocator is an allocator that recognizes the contribution of each class to the utility’s average demand, which is total annual kWh divided by 8,760 hours in a typical </w:t>
      </w:r>
      <w:r w:rsidR="007A4A70" w:rsidRPr="007A4A70">
        <w:lastRenderedPageBreak/>
        <w:t xml:space="preserve">year, as well as the relative peak demand of each class.  As such, A&amp;E is a methodology often used when a Commission determines that production plants are used to provide energy as well as peak demand.  However, the A&amp;E allocator differs from other allocators that have an energy component in that it does not double count the energy portion of the </w:t>
      </w:r>
      <w:proofErr w:type="gramStart"/>
      <w:r w:rsidR="007A4A70" w:rsidRPr="007A4A70">
        <w:t xml:space="preserve">allocator, </w:t>
      </w:r>
      <w:r w:rsidR="00615519">
        <w:t>and</w:t>
      </w:r>
      <w:proofErr w:type="gramEnd"/>
      <w:r w:rsidR="00615519">
        <w:t xml:space="preserve"> </w:t>
      </w:r>
      <w:r w:rsidR="007A4A70" w:rsidRPr="007A4A70">
        <w:t xml:space="preserve">does not rely on fixed subjective resource.  As such, even with its use of energy as part of the allocator, the A&amp;E allocator is, in </w:t>
      </w:r>
      <w:r w:rsidR="00615519">
        <w:t>Walmart’s</w:t>
      </w:r>
      <w:r w:rsidR="007A4A70" w:rsidRPr="007A4A70">
        <w:t xml:space="preserve"> experience, an objective, transparent, and reasonable production plant cost allocator.</w:t>
      </w:r>
    </w:p>
    <w:p w14:paraId="430A834F" w14:textId="6BCB3C0A" w:rsidR="0019678E" w:rsidRPr="000702D4" w:rsidRDefault="007A4A70" w:rsidP="0090080D">
      <w:pPr>
        <w:pStyle w:val="TestimonyBody"/>
        <w:ind w:firstLine="360"/>
      </w:pPr>
      <w:r w:rsidRPr="007A4A70">
        <w:t xml:space="preserve">Mechanically, the CP peak demand value for each class – in </w:t>
      </w:r>
      <w:r>
        <w:t>EPE</w:t>
      </w:r>
      <w:r w:rsidRPr="007A4A70">
        <w:t xml:space="preserve">’s case, 4CP – is subdivided into average demand and excess demand.  The average demand, or energy portion for each class, is weighted by the system load factor.  The excess demand portion, which is the difference between the average demand and the peak demand for each class, is weighted by 1 minus the system load factor.  As a result, as system load factor increases and the system gets less peaky, the overall weighting of the average demand portion of the allocator increases, and conversely, as the system load factor decreases and the system gets </w:t>
      </w:r>
      <w:proofErr w:type="gramStart"/>
      <w:r w:rsidRPr="007A4A70">
        <w:t>more peaky</w:t>
      </w:r>
      <w:proofErr w:type="gramEnd"/>
      <w:r w:rsidRPr="007A4A70">
        <w:t xml:space="preserve">, the overall weighting of the excess demand portion of the allocator increases.  At a theoretical maximum of 100 percent system load factor, the A&amp;E allocator is essentially an energy allocator.    </w:t>
      </w:r>
      <w:r w:rsidR="0019678E" w:rsidRPr="000702D4">
        <w:t xml:space="preserve"> </w:t>
      </w:r>
    </w:p>
    <w:p w14:paraId="055C3689" w14:textId="5A97F608" w:rsidR="0019678E" w:rsidRPr="000702D4" w:rsidRDefault="0019678E" w:rsidP="0019678E">
      <w:pPr>
        <w:keepNext/>
        <w:autoSpaceDE w:val="0"/>
        <w:autoSpaceDN w:val="0"/>
        <w:adjustRightInd w:val="0"/>
        <w:spacing w:after="0" w:line="480" w:lineRule="auto"/>
        <w:ind w:left="1080" w:hanging="720"/>
        <w:jc w:val="both"/>
        <w:rPr>
          <w:rFonts w:ascii="Times New Roman" w:hAnsi="Times New Roman" w:cs="Times New Roman"/>
          <w:b/>
          <w:bCs/>
          <w:sz w:val="24"/>
          <w:szCs w:val="24"/>
        </w:rPr>
      </w:pPr>
      <w:r w:rsidRPr="000702D4">
        <w:rPr>
          <w:rFonts w:ascii="Times New Roman" w:hAnsi="Times New Roman" w:cs="Times New Roman"/>
          <w:b/>
          <w:bCs/>
          <w:sz w:val="24"/>
          <w:szCs w:val="24"/>
        </w:rPr>
        <w:t>Q.</w:t>
      </w:r>
      <w:r w:rsidRPr="000702D4">
        <w:rPr>
          <w:rFonts w:ascii="Times New Roman" w:hAnsi="Times New Roman" w:cs="Times New Roman"/>
          <w:b/>
          <w:bCs/>
          <w:sz w:val="24"/>
          <w:szCs w:val="24"/>
        </w:rPr>
        <w:tab/>
      </w:r>
      <w:r w:rsidR="005D6AE5">
        <w:rPr>
          <w:rFonts w:ascii="Times New Roman" w:hAnsi="Times New Roman" w:cs="Times New Roman"/>
          <w:b/>
          <w:bCs/>
          <w:sz w:val="24"/>
          <w:szCs w:val="24"/>
        </w:rPr>
        <w:t>IS THE COMPANY’S PROPOSED SYSTEM LOAD FACTOR CALCULATION BASED ON 4CP</w:t>
      </w:r>
      <w:r w:rsidRPr="000702D4">
        <w:rPr>
          <w:rFonts w:ascii="Times New Roman" w:hAnsi="Times New Roman" w:cs="Times New Roman"/>
          <w:b/>
          <w:bCs/>
          <w:sz w:val="24"/>
          <w:szCs w:val="24"/>
        </w:rPr>
        <w:t>?</w:t>
      </w:r>
    </w:p>
    <w:p w14:paraId="192A663F" w14:textId="36F259F2" w:rsidR="0016756E" w:rsidRDefault="0019678E" w:rsidP="0019678E">
      <w:pPr>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sidR="008D6470">
        <w:rPr>
          <w:rFonts w:ascii="Times New Roman" w:hAnsi="Times New Roman" w:cs="Times New Roman"/>
          <w:sz w:val="24"/>
          <w:szCs w:val="24"/>
        </w:rPr>
        <w:t xml:space="preserve">Yes. </w:t>
      </w:r>
      <w:r w:rsidR="00C30FD3">
        <w:rPr>
          <w:rFonts w:ascii="Times New Roman" w:hAnsi="Times New Roman" w:cs="Times New Roman"/>
          <w:sz w:val="24"/>
          <w:szCs w:val="24"/>
        </w:rPr>
        <w:t>My understanding is that this, d</w:t>
      </w:r>
      <w:r w:rsidR="008D6470">
        <w:rPr>
          <w:rFonts w:ascii="Times New Roman" w:hAnsi="Times New Roman" w:cs="Times New Roman"/>
          <w:sz w:val="24"/>
          <w:szCs w:val="24"/>
        </w:rPr>
        <w:t xml:space="preserve">iffering from </w:t>
      </w:r>
      <w:r w:rsidR="00AA61CB">
        <w:rPr>
          <w:rFonts w:ascii="Times New Roman" w:hAnsi="Times New Roman" w:cs="Times New Roman"/>
          <w:sz w:val="24"/>
          <w:szCs w:val="24"/>
        </w:rPr>
        <w:t>the</w:t>
      </w:r>
      <w:r w:rsidR="00383F37">
        <w:rPr>
          <w:rFonts w:ascii="Times New Roman" w:hAnsi="Times New Roman" w:cs="Times New Roman"/>
          <w:sz w:val="24"/>
          <w:szCs w:val="24"/>
        </w:rPr>
        <w:t xml:space="preserve"> 2015 rate case</w:t>
      </w:r>
      <w:r w:rsidR="00AA61CB">
        <w:rPr>
          <w:rFonts w:ascii="Times New Roman" w:hAnsi="Times New Roman" w:cs="Times New Roman"/>
          <w:sz w:val="24"/>
          <w:szCs w:val="24"/>
        </w:rPr>
        <w:t xml:space="preserve">, </w:t>
      </w:r>
      <w:r w:rsidR="00C30FD3">
        <w:rPr>
          <w:rFonts w:ascii="Times New Roman" w:hAnsi="Times New Roman" w:cs="Times New Roman"/>
          <w:sz w:val="24"/>
          <w:szCs w:val="24"/>
        </w:rPr>
        <w:t xml:space="preserve">Docket </w:t>
      </w:r>
      <w:r w:rsidR="00942838">
        <w:rPr>
          <w:rFonts w:ascii="Times New Roman" w:hAnsi="Times New Roman" w:cs="Times New Roman"/>
          <w:sz w:val="24"/>
          <w:szCs w:val="24"/>
        </w:rPr>
        <w:t>No.</w:t>
      </w:r>
      <w:r w:rsidR="00AA61CB">
        <w:rPr>
          <w:rFonts w:ascii="Times New Roman" w:hAnsi="Times New Roman" w:cs="Times New Roman"/>
          <w:sz w:val="24"/>
          <w:szCs w:val="24"/>
        </w:rPr>
        <w:t xml:space="preserve"> 44941</w:t>
      </w:r>
      <w:r w:rsidR="008D6470">
        <w:rPr>
          <w:rFonts w:ascii="Times New Roman" w:hAnsi="Times New Roman" w:cs="Times New Roman"/>
          <w:sz w:val="24"/>
          <w:szCs w:val="24"/>
        </w:rPr>
        <w:t xml:space="preserve">, </w:t>
      </w:r>
      <w:r w:rsidR="00C30FD3">
        <w:rPr>
          <w:rFonts w:ascii="Times New Roman" w:hAnsi="Times New Roman" w:cs="Times New Roman"/>
          <w:sz w:val="24"/>
          <w:szCs w:val="24"/>
        </w:rPr>
        <w:t xml:space="preserve">in which EPE used the 1CP system peak to calculate the load factor to be used in the </w:t>
      </w:r>
      <w:r w:rsidR="00C30FD3">
        <w:rPr>
          <w:rFonts w:ascii="Times New Roman" w:hAnsi="Times New Roman" w:cs="Times New Roman"/>
          <w:color w:val="auto"/>
          <w:sz w:val="24"/>
          <w:szCs w:val="24"/>
        </w:rPr>
        <w:t>A&amp;E 4CP</w:t>
      </w:r>
      <w:r w:rsidR="00C30FD3">
        <w:rPr>
          <w:rFonts w:ascii="Times New Roman" w:hAnsi="Times New Roman" w:cs="Times New Roman"/>
          <w:sz w:val="24"/>
          <w:szCs w:val="24"/>
        </w:rPr>
        <w:t xml:space="preserve"> allocator.</w:t>
      </w:r>
      <w:r w:rsidR="008D6470">
        <w:rPr>
          <w:rFonts w:ascii="Times New Roman" w:hAnsi="Times New Roman" w:cs="Times New Roman"/>
          <w:sz w:val="24"/>
          <w:szCs w:val="24"/>
        </w:rPr>
        <w:t xml:space="preserve"> </w:t>
      </w:r>
      <w:r w:rsidR="008D6470">
        <w:rPr>
          <w:rFonts w:ascii="Times New Roman" w:hAnsi="Times New Roman" w:cs="Times New Roman"/>
          <w:i/>
          <w:iCs/>
          <w:sz w:val="24"/>
          <w:szCs w:val="24"/>
        </w:rPr>
        <w:t>See</w:t>
      </w:r>
      <w:r w:rsidR="008D6470">
        <w:rPr>
          <w:rFonts w:ascii="Times New Roman" w:hAnsi="Times New Roman" w:cs="Times New Roman"/>
          <w:sz w:val="24"/>
          <w:szCs w:val="24"/>
        </w:rPr>
        <w:t xml:space="preserve"> </w:t>
      </w:r>
      <w:proofErr w:type="spellStart"/>
      <w:r w:rsidR="008D6470">
        <w:rPr>
          <w:rFonts w:ascii="Times New Roman" w:hAnsi="Times New Roman" w:cs="Times New Roman"/>
          <w:sz w:val="24"/>
          <w:szCs w:val="24"/>
        </w:rPr>
        <w:t>Novela</w:t>
      </w:r>
      <w:proofErr w:type="spellEnd"/>
      <w:r w:rsidR="008D6470">
        <w:rPr>
          <w:rFonts w:ascii="Times New Roman" w:hAnsi="Times New Roman" w:cs="Times New Roman"/>
          <w:sz w:val="24"/>
          <w:szCs w:val="24"/>
        </w:rPr>
        <w:t xml:space="preserve"> Testimony p. 9 lines 8-9.</w:t>
      </w:r>
      <w:r w:rsidR="00BB3442">
        <w:rPr>
          <w:rFonts w:ascii="Times New Roman" w:hAnsi="Times New Roman" w:cs="Times New Roman"/>
          <w:sz w:val="24"/>
          <w:szCs w:val="24"/>
        </w:rPr>
        <w:t xml:space="preserve"> </w:t>
      </w:r>
    </w:p>
    <w:p w14:paraId="566523C1" w14:textId="77777777" w:rsidR="004C0176" w:rsidRDefault="004C0176" w:rsidP="004C0176">
      <w:pPr>
        <w:keepNext/>
        <w:autoSpaceDE w:val="0"/>
        <w:autoSpaceDN w:val="0"/>
        <w:adjustRightInd w:val="0"/>
        <w:spacing w:after="0" w:line="480" w:lineRule="auto"/>
        <w:ind w:left="1080" w:hanging="720"/>
        <w:jc w:val="both"/>
        <w:rPr>
          <w:rFonts w:ascii="Times New Roman" w:hAnsi="Times New Roman" w:cs="Times New Roman"/>
          <w:bCs/>
          <w:sz w:val="24"/>
          <w:szCs w:val="24"/>
        </w:rPr>
      </w:pPr>
      <w:r>
        <w:rPr>
          <w:rFonts w:ascii="Times New Roman" w:hAnsi="Times New Roman" w:cs="Times New Roman"/>
          <w:b/>
          <w:sz w:val="24"/>
          <w:szCs w:val="24"/>
        </w:rPr>
        <w:lastRenderedPageBreak/>
        <w:t>Q.</w:t>
      </w:r>
      <w:r>
        <w:rPr>
          <w:rFonts w:ascii="Times New Roman" w:hAnsi="Times New Roman" w:cs="Times New Roman"/>
          <w:b/>
          <w:sz w:val="24"/>
          <w:szCs w:val="24"/>
        </w:rPr>
        <w:tab/>
        <w:t>DOES WALMART HAVE A CONCERN WITH THE USE OF THE 4CP TO CALCULATE THE SYSTEM LOAD FACTOR?</w:t>
      </w:r>
    </w:p>
    <w:p w14:paraId="30E474EB" w14:textId="1F42214C" w:rsidR="004C0176" w:rsidRPr="004C0176" w:rsidRDefault="004C0176" w:rsidP="004C0176">
      <w:pPr>
        <w:keepNext/>
        <w:autoSpaceDE w:val="0"/>
        <w:autoSpaceDN w:val="0"/>
        <w:adjustRightInd w:val="0"/>
        <w:spacing w:after="0" w:line="480" w:lineRule="auto"/>
        <w:ind w:left="108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t xml:space="preserve">Yes.  Using the 4CP to calculate the system load factor reduces the level of system peak demand in the calculation, which overstates the system load factor and, as a result, overstates the average demand contribution to the allocator.  </w:t>
      </w:r>
    </w:p>
    <w:p w14:paraId="205457C2" w14:textId="350BF583" w:rsidR="00D74B20" w:rsidRPr="000702D4" w:rsidRDefault="00D74B20" w:rsidP="00D74B20">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Pr>
          <w:rFonts w:ascii="Times New Roman" w:hAnsi="Times New Roman" w:cs="Times New Roman"/>
          <w:b/>
          <w:sz w:val="24"/>
          <w:szCs w:val="24"/>
        </w:rPr>
        <w:t>WHAT ARE WALMART’S RECOMMENDATIONS TO THE COMMISSION ON THIS ISSUE</w:t>
      </w:r>
      <w:r w:rsidRPr="000702D4">
        <w:rPr>
          <w:rFonts w:ascii="Times New Roman" w:hAnsi="Times New Roman" w:cs="Times New Roman"/>
          <w:b/>
          <w:sz w:val="24"/>
          <w:szCs w:val="24"/>
        </w:rPr>
        <w:t>?</w:t>
      </w:r>
    </w:p>
    <w:p w14:paraId="5EB77ACD" w14:textId="6E690421" w:rsidR="00D74B20" w:rsidRDefault="00D74B20" w:rsidP="00D74B20">
      <w:pPr>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Pr>
          <w:rFonts w:ascii="Times New Roman" w:hAnsi="Times New Roman" w:cs="Times New Roman"/>
          <w:sz w:val="24"/>
          <w:szCs w:val="24"/>
        </w:rPr>
        <w:t xml:space="preserve">For the purposes of this </w:t>
      </w:r>
      <w:r w:rsidR="001F462B">
        <w:rPr>
          <w:rFonts w:ascii="Times New Roman" w:hAnsi="Times New Roman" w:cs="Times New Roman"/>
          <w:sz w:val="24"/>
          <w:szCs w:val="24"/>
        </w:rPr>
        <w:t>D</w:t>
      </w:r>
      <w:r>
        <w:rPr>
          <w:rFonts w:ascii="Times New Roman" w:hAnsi="Times New Roman" w:cs="Times New Roman"/>
          <w:sz w:val="24"/>
          <w:szCs w:val="24"/>
        </w:rPr>
        <w:t xml:space="preserve">ocket, Walmart </w:t>
      </w:r>
      <w:r w:rsidR="001F3785">
        <w:rPr>
          <w:rFonts w:ascii="Times New Roman" w:hAnsi="Times New Roman" w:cs="Times New Roman"/>
          <w:sz w:val="24"/>
          <w:szCs w:val="24"/>
        </w:rPr>
        <w:t xml:space="preserve">does not oppose </w:t>
      </w:r>
      <w:r w:rsidR="005D6AE5">
        <w:rPr>
          <w:rFonts w:ascii="Times New Roman" w:hAnsi="Times New Roman" w:cs="Times New Roman"/>
          <w:sz w:val="24"/>
          <w:szCs w:val="24"/>
        </w:rPr>
        <w:t>the use</w:t>
      </w:r>
      <w:r>
        <w:rPr>
          <w:rFonts w:ascii="Times New Roman" w:hAnsi="Times New Roman" w:cs="Times New Roman"/>
          <w:sz w:val="24"/>
          <w:szCs w:val="24"/>
        </w:rPr>
        <w:t xml:space="preserve"> of the </w:t>
      </w:r>
      <w:r w:rsidR="00C30FD3">
        <w:rPr>
          <w:rFonts w:ascii="Times New Roman" w:hAnsi="Times New Roman" w:cs="Times New Roman"/>
          <w:color w:val="auto"/>
          <w:sz w:val="24"/>
          <w:szCs w:val="24"/>
        </w:rPr>
        <w:t>A&amp;E 4CP</w:t>
      </w:r>
      <w:r w:rsidR="00C30FD3" w:rsidDel="00C30FD3">
        <w:rPr>
          <w:rFonts w:ascii="Times New Roman" w:hAnsi="Times New Roman" w:cs="Times New Roman"/>
          <w:sz w:val="24"/>
          <w:szCs w:val="24"/>
        </w:rPr>
        <w:t xml:space="preserve"> </w:t>
      </w:r>
      <w:r>
        <w:rPr>
          <w:rFonts w:ascii="Times New Roman" w:hAnsi="Times New Roman" w:cs="Times New Roman"/>
          <w:sz w:val="24"/>
          <w:szCs w:val="24"/>
        </w:rPr>
        <w:t>allocator for non-peaking production</w:t>
      </w:r>
      <w:r w:rsidR="00361DEA">
        <w:rPr>
          <w:rFonts w:ascii="Times New Roman" w:hAnsi="Times New Roman" w:cs="Times New Roman"/>
          <w:sz w:val="24"/>
          <w:szCs w:val="24"/>
        </w:rPr>
        <w:t>. Walmart</w:t>
      </w:r>
      <w:r w:rsidR="00C30FD3">
        <w:rPr>
          <w:rFonts w:ascii="Times New Roman" w:hAnsi="Times New Roman" w:cs="Times New Roman"/>
          <w:sz w:val="24"/>
          <w:szCs w:val="24"/>
        </w:rPr>
        <w:t xml:space="preserve"> also</w:t>
      </w:r>
      <w:r w:rsidR="00361DEA">
        <w:rPr>
          <w:rFonts w:ascii="Times New Roman" w:hAnsi="Times New Roman" w:cs="Times New Roman"/>
          <w:sz w:val="24"/>
          <w:szCs w:val="24"/>
        </w:rPr>
        <w:t xml:space="preserve"> recommends </w:t>
      </w:r>
      <w:r w:rsidR="00C30FD3">
        <w:rPr>
          <w:rFonts w:ascii="Times New Roman" w:hAnsi="Times New Roman" w:cs="Times New Roman"/>
          <w:sz w:val="24"/>
          <w:szCs w:val="24"/>
        </w:rPr>
        <w:t xml:space="preserve">the Commission require EPE to utilize </w:t>
      </w:r>
      <w:r w:rsidR="00361DEA">
        <w:rPr>
          <w:rFonts w:ascii="Times New Roman" w:hAnsi="Times New Roman" w:cs="Times New Roman"/>
          <w:sz w:val="24"/>
          <w:szCs w:val="24"/>
        </w:rPr>
        <w:t>1CP for the purposes of calculating load factor</w:t>
      </w:r>
      <w:r>
        <w:rPr>
          <w:rFonts w:ascii="Times New Roman" w:hAnsi="Times New Roman" w:cs="Times New Roman"/>
          <w:sz w:val="24"/>
          <w:szCs w:val="24"/>
        </w:rPr>
        <w:t xml:space="preserve">.  </w:t>
      </w:r>
      <w:r w:rsidR="00B809B1" w:rsidRPr="00B809B1">
        <w:rPr>
          <w:rFonts w:ascii="Times New Roman" w:hAnsi="Times New Roman" w:cs="Times New Roman"/>
          <w:sz w:val="24"/>
          <w:szCs w:val="24"/>
        </w:rPr>
        <w:t xml:space="preserve">However, to the extent that alternative methodologies or modifications are proposed by other parties, Walmart reserves the right to address any such changes in accordance with the Commission's procedures in this </w:t>
      </w:r>
      <w:r w:rsidR="001F462B">
        <w:rPr>
          <w:rFonts w:ascii="Times New Roman" w:hAnsi="Times New Roman" w:cs="Times New Roman"/>
          <w:sz w:val="24"/>
          <w:szCs w:val="24"/>
        </w:rPr>
        <w:t>D</w:t>
      </w:r>
      <w:r w:rsidR="00B809B1" w:rsidRPr="00B809B1">
        <w:rPr>
          <w:rFonts w:ascii="Times New Roman" w:hAnsi="Times New Roman" w:cs="Times New Roman"/>
          <w:sz w:val="24"/>
          <w:szCs w:val="24"/>
        </w:rPr>
        <w:t>ocket.</w:t>
      </w:r>
    </w:p>
    <w:p w14:paraId="7FE17432" w14:textId="77777777" w:rsidR="0019678E" w:rsidRPr="000702D4" w:rsidRDefault="0019678E" w:rsidP="0019678E">
      <w:pPr>
        <w:autoSpaceDE w:val="0"/>
        <w:autoSpaceDN w:val="0"/>
        <w:adjustRightInd w:val="0"/>
        <w:spacing w:after="0" w:line="480" w:lineRule="auto"/>
        <w:ind w:left="1080" w:hanging="720"/>
        <w:jc w:val="both"/>
        <w:rPr>
          <w:rFonts w:ascii="Times New Roman" w:hAnsi="Times New Roman" w:cs="Times New Roman"/>
          <w:sz w:val="24"/>
          <w:szCs w:val="24"/>
        </w:rPr>
      </w:pPr>
    </w:p>
    <w:p w14:paraId="07339A34" w14:textId="3496CC21" w:rsidR="0019678E" w:rsidRPr="000702D4" w:rsidRDefault="00C30FD3" w:rsidP="0019678E">
      <w:pPr>
        <w:pStyle w:val="Heading1"/>
        <w:spacing w:before="0" w:line="480" w:lineRule="auto"/>
        <w:jc w:val="both"/>
        <w:rPr>
          <w:rFonts w:ascii="Times New Roman" w:eastAsia="Times New Roman" w:hAnsi="Times New Roman" w:cs="Times New Roman"/>
          <w:color w:val="auto"/>
          <w:sz w:val="24"/>
          <w:szCs w:val="24"/>
        </w:rPr>
      </w:pPr>
      <w:bookmarkStart w:id="11" w:name="_Toc85542474"/>
      <w:bookmarkStart w:id="12" w:name="_Toc85542504"/>
      <w:bookmarkStart w:id="13" w:name="_Toc85787871"/>
      <w:r>
        <w:rPr>
          <w:rFonts w:ascii="Times New Roman" w:eastAsia="Times New Roman" w:hAnsi="Times New Roman" w:cs="Times New Roman"/>
          <w:color w:val="auto"/>
          <w:sz w:val="24"/>
          <w:szCs w:val="24"/>
        </w:rPr>
        <w:t>I</w:t>
      </w:r>
      <w:r w:rsidR="0019678E" w:rsidRPr="000702D4">
        <w:rPr>
          <w:rFonts w:ascii="Times New Roman" w:eastAsia="Times New Roman" w:hAnsi="Times New Roman" w:cs="Times New Roman"/>
          <w:color w:val="auto"/>
          <w:sz w:val="24"/>
          <w:szCs w:val="24"/>
        </w:rPr>
        <w:t>V</w:t>
      </w:r>
      <w:r w:rsidR="0090440A">
        <w:rPr>
          <w:rFonts w:ascii="Times New Roman" w:eastAsia="Times New Roman" w:hAnsi="Times New Roman" w:cs="Times New Roman"/>
          <w:color w:val="auto"/>
          <w:sz w:val="24"/>
          <w:szCs w:val="24"/>
        </w:rPr>
        <w:t xml:space="preserve">.  </w:t>
      </w:r>
      <w:r w:rsidR="00D74B20">
        <w:rPr>
          <w:rFonts w:ascii="Times New Roman" w:eastAsia="Times New Roman" w:hAnsi="Times New Roman" w:cs="Times New Roman"/>
          <w:color w:val="auto"/>
          <w:sz w:val="24"/>
          <w:szCs w:val="24"/>
        </w:rPr>
        <w:t>Revenue Allocation</w:t>
      </w:r>
      <w:bookmarkEnd w:id="11"/>
      <w:bookmarkEnd w:id="12"/>
      <w:bookmarkEnd w:id="13"/>
    </w:p>
    <w:p w14:paraId="61AF7011" w14:textId="643D2348" w:rsidR="0019678E" w:rsidRPr="000702D4" w:rsidRDefault="0019678E" w:rsidP="0019678E">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00D74B20" w:rsidRPr="00D74B20">
        <w:rPr>
          <w:rFonts w:ascii="Times New Roman" w:hAnsi="Times New Roman" w:cs="Times New Roman"/>
          <w:b/>
          <w:sz w:val="24"/>
          <w:szCs w:val="24"/>
        </w:rPr>
        <w:t>HOW DOES THE COMPANY REPRESENT WHETHER RATES FOR A CUSTOMER CLASS ACCURATELY REFLECT THE UNDERLYING COST OF SERVICE</w:t>
      </w:r>
      <w:r w:rsidRPr="000702D4">
        <w:rPr>
          <w:rFonts w:ascii="Times New Roman" w:hAnsi="Times New Roman" w:cs="Times New Roman"/>
          <w:b/>
          <w:sz w:val="24"/>
          <w:szCs w:val="24"/>
        </w:rPr>
        <w:t>?</w:t>
      </w:r>
    </w:p>
    <w:p w14:paraId="46AC9CA0" w14:textId="2E52BA23" w:rsidR="0019678E" w:rsidRDefault="0019678E" w:rsidP="00D74B20">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sidR="00D74B20">
        <w:rPr>
          <w:rFonts w:ascii="Times New Roman" w:eastAsia="Times New Roman" w:hAnsi="Times New Roman" w:cs="Times New Roman"/>
          <w:sz w:val="24"/>
          <w:szCs w:val="24"/>
        </w:rPr>
        <w:t xml:space="preserve">The Company represents this relationship in its </w:t>
      </w:r>
      <w:proofErr w:type="gramStart"/>
      <w:r w:rsidR="00D74B20">
        <w:rPr>
          <w:rFonts w:ascii="Times New Roman" w:eastAsia="Times New Roman" w:hAnsi="Times New Roman" w:cs="Times New Roman"/>
          <w:sz w:val="24"/>
          <w:szCs w:val="24"/>
        </w:rPr>
        <w:t>cost of service</w:t>
      </w:r>
      <w:proofErr w:type="gramEnd"/>
      <w:r w:rsidR="00D74B20">
        <w:rPr>
          <w:rFonts w:ascii="Times New Roman" w:eastAsia="Times New Roman" w:hAnsi="Times New Roman" w:cs="Times New Roman"/>
          <w:sz w:val="24"/>
          <w:szCs w:val="24"/>
        </w:rPr>
        <w:t xml:space="preserve"> study results through the use of class-specific rates of return and relative rates of return. </w:t>
      </w:r>
      <w:r w:rsidR="00D74B20">
        <w:rPr>
          <w:rFonts w:ascii="Times New Roman" w:eastAsia="Times New Roman" w:hAnsi="Times New Roman" w:cs="Times New Roman"/>
          <w:i/>
          <w:iCs/>
          <w:sz w:val="24"/>
          <w:szCs w:val="24"/>
        </w:rPr>
        <w:t>See</w:t>
      </w:r>
      <w:r w:rsidR="00D74B20">
        <w:rPr>
          <w:rFonts w:ascii="Times New Roman" w:eastAsia="Times New Roman" w:hAnsi="Times New Roman" w:cs="Times New Roman"/>
          <w:sz w:val="24"/>
          <w:szCs w:val="24"/>
        </w:rPr>
        <w:t xml:space="preserve"> Schedule P-1.4: Proposed Rate Schedules/Existing Rate Classes. A relative rate of return of 1.0 represents the rate class is paying </w:t>
      </w:r>
      <w:r w:rsidR="00C554C5">
        <w:rPr>
          <w:rFonts w:ascii="Times New Roman" w:eastAsia="Times New Roman" w:hAnsi="Times New Roman" w:cs="Times New Roman"/>
          <w:sz w:val="24"/>
          <w:szCs w:val="24"/>
        </w:rPr>
        <w:t xml:space="preserve">costs incurred to serve that rate class. A relative rate of return above one represents a rate class paying </w:t>
      </w:r>
      <w:proofErr w:type="gramStart"/>
      <w:r w:rsidR="00C554C5">
        <w:rPr>
          <w:rFonts w:ascii="Times New Roman" w:eastAsia="Times New Roman" w:hAnsi="Times New Roman" w:cs="Times New Roman"/>
          <w:sz w:val="24"/>
          <w:szCs w:val="24"/>
        </w:rPr>
        <w:t>in excess of</w:t>
      </w:r>
      <w:proofErr w:type="gramEnd"/>
      <w:r w:rsidR="00C554C5">
        <w:rPr>
          <w:rFonts w:ascii="Times New Roman" w:eastAsia="Times New Roman" w:hAnsi="Times New Roman" w:cs="Times New Roman"/>
          <w:sz w:val="24"/>
          <w:szCs w:val="24"/>
        </w:rPr>
        <w:t xml:space="preserve"> the costs to serve that </w:t>
      </w:r>
      <w:r w:rsidR="00C554C5">
        <w:rPr>
          <w:rFonts w:ascii="Times New Roman" w:eastAsia="Times New Roman" w:hAnsi="Times New Roman" w:cs="Times New Roman"/>
          <w:sz w:val="24"/>
          <w:szCs w:val="24"/>
        </w:rPr>
        <w:lastRenderedPageBreak/>
        <w:t>rate class and can be interpreted as subsidizing other rate classes. Conversely, a relative rate of return below one represents a rate class paying below the costs to serve said rate class and could be interpreted as being a subsidized rate class.</w:t>
      </w:r>
    </w:p>
    <w:p w14:paraId="5A42468F" w14:textId="6C0F04A0" w:rsidR="00C07A7D" w:rsidRPr="002A689B" w:rsidRDefault="00C07A7D" w:rsidP="00C07A7D">
      <w:pPr>
        <w:keepNext/>
        <w:autoSpaceDE w:val="0"/>
        <w:autoSpaceDN w:val="0"/>
        <w:adjustRightInd w:val="0"/>
        <w:spacing w:after="0" w:line="480" w:lineRule="auto"/>
        <w:ind w:left="1080" w:hanging="720"/>
        <w:jc w:val="both"/>
        <w:rPr>
          <w:rFonts w:ascii="Times New Roman" w:hAnsi="Times New Roman" w:cs="Times New Roman"/>
          <w:b/>
          <w:color w:val="auto"/>
          <w:sz w:val="24"/>
          <w:szCs w:val="24"/>
        </w:rPr>
      </w:pPr>
      <w:r w:rsidRPr="002A689B">
        <w:rPr>
          <w:rFonts w:ascii="Times New Roman" w:hAnsi="Times New Roman" w:cs="Times New Roman"/>
          <w:b/>
          <w:color w:val="auto"/>
          <w:sz w:val="24"/>
          <w:szCs w:val="24"/>
        </w:rPr>
        <w:t>Q.</w:t>
      </w:r>
      <w:r w:rsidRPr="002A689B">
        <w:rPr>
          <w:rFonts w:ascii="Times New Roman" w:hAnsi="Times New Roman" w:cs="Times New Roman"/>
          <w:b/>
          <w:color w:val="auto"/>
          <w:sz w:val="24"/>
          <w:szCs w:val="24"/>
        </w:rPr>
        <w:tab/>
        <w:t>DO THE RATES CURRENTLY PAID BY SCHEDULE NO. 24 AND SCHEDULE NO. 25 CUSTOMERS EXCEED COST OF SERVICE?</w:t>
      </w:r>
    </w:p>
    <w:p w14:paraId="3B99BD5B" w14:textId="68228CE3" w:rsidR="00C07A7D" w:rsidRPr="00C37D42" w:rsidRDefault="00C07A7D" w:rsidP="00C07A7D">
      <w:pPr>
        <w:autoSpaceDE w:val="0"/>
        <w:autoSpaceDN w:val="0"/>
        <w:adjustRightInd w:val="0"/>
        <w:spacing w:after="0" w:line="480" w:lineRule="auto"/>
        <w:ind w:left="1080" w:hanging="720"/>
        <w:jc w:val="both"/>
        <w:rPr>
          <w:rFonts w:ascii="Times New Roman" w:hAnsi="Times New Roman" w:cs="Times New Roman"/>
          <w:color w:val="auto"/>
          <w:sz w:val="24"/>
          <w:szCs w:val="24"/>
        </w:rPr>
      </w:pPr>
      <w:r w:rsidRPr="002A689B">
        <w:rPr>
          <w:rFonts w:ascii="Times New Roman" w:hAnsi="Times New Roman" w:cs="Times New Roman"/>
          <w:color w:val="auto"/>
          <w:sz w:val="24"/>
          <w:szCs w:val="24"/>
        </w:rPr>
        <w:t>A.</w:t>
      </w:r>
      <w:r w:rsidRPr="002A689B">
        <w:rPr>
          <w:rFonts w:ascii="Times New Roman" w:hAnsi="Times New Roman" w:cs="Times New Roman"/>
          <w:color w:val="auto"/>
          <w:sz w:val="24"/>
          <w:szCs w:val="24"/>
        </w:rPr>
        <w:tab/>
        <w:t xml:space="preserve">Yes. Schedule No. 24 currently has a relative rate of return of 1.521 and Schedule No. 25 has a rate of return of 1.112. </w:t>
      </w:r>
      <w:r w:rsidRPr="002A689B">
        <w:rPr>
          <w:rFonts w:ascii="Times New Roman" w:hAnsi="Times New Roman" w:cs="Times New Roman"/>
          <w:i/>
          <w:iCs/>
          <w:color w:val="auto"/>
          <w:sz w:val="24"/>
          <w:szCs w:val="24"/>
        </w:rPr>
        <w:t>See</w:t>
      </w:r>
      <w:r w:rsidRPr="002A689B">
        <w:rPr>
          <w:rFonts w:ascii="Times New Roman" w:hAnsi="Times New Roman" w:cs="Times New Roman"/>
          <w:color w:val="auto"/>
          <w:sz w:val="24"/>
          <w:szCs w:val="24"/>
        </w:rPr>
        <w:t xml:space="preserve"> Schedule P-1.3.</w:t>
      </w:r>
    </w:p>
    <w:p w14:paraId="57812A54" w14:textId="77777777" w:rsidR="004C4824" w:rsidRPr="000702D4" w:rsidRDefault="004C4824" w:rsidP="004C4824">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Pr="0038424A">
        <w:rPr>
          <w:rFonts w:ascii="Times New Roman" w:hAnsi="Times New Roman" w:cs="Times New Roman"/>
          <w:b/>
          <w:sz w:val="24"/>
          <w:szCs w:val="24"/>
        </w:rPr>
        <w:t xml:space="preserve">WHAT IS YOUR UNDERSTANDING OF </w:t>
      </w:r>
      <w:r>
        <w:rPr>
          <w:rFonts w:ascii="Times New Roman" w:hAnsi="Times New Roman" w:cs="Times New Roman"/>
          <w:b/>
          <w:sz w:val="24"/>
          <w:szCs w:val="24"/>
        </w:rPr>
        <w:t>EPE</w:t>
      </w:r>
      <w:r w:rsidRPr="0038424A">
        <w:rPr>
          <w:rFonts w:ascii="Times New Roman" w:hAnsi="Times New Roman" w:cs="Times New Roman"/>
          <w:b/>
          <w:sz w:val="24"/>
          <w:szCs w:val="24"/>
        </w:rPr>
        <w:t>’S PROPOSED REVENUE ALLOCATION IN THIS CASE?</w:t>
      </w:r>
    </w:p>
    <w:p w14:paraId="1141AACA" w14:textId="4A614CAE" w:rsidR="004C4824" w:rsidRDefault="004C4824" w:rsidP="004C4824">
      <w:pPr>
        <w:tabs>
          <w:tab w:val="left" w:pos="360"/>
          <w:tab w:val="left" w:pos="720"/>
          <w:tab w:val="left" w:pos="810"/>
        </w:tabs>
        <w:spacing w:after="0" w:line="480" w:lineRule="auto"/>
        <w:ind w:left="1080" w:hanging="720"/>
        <w:jc w:val="both"/>
        <w:rPr>
          <w:rFonts w:ascii="Times New Roman" w:hAnsi="Times New Roman" w:cs="Times New Roman"/>
          <w:color w:val="auto"/>
          <w:sz w:val="24"/>
          <w:szCs w:val="24"/>
        </w:rPr>
      </w:pPr>
      <w:r w:rsidRPr="0038424A">
        <w:rPr>
          <w:rFonts w:ascii="Times New Roman" w:eastAsia="Times New Roman" w:hAnsi="Times New Roman" w:cs="Times New Roman"/>
          <w:sz w:val="24"/>
          <w:szCs w:val="24"/>
        </w:rPr>
        <w:t>A.</w:t>
      </w:r>
      <w:r w:rsidRPr="0038424A">
        <w:rPr>
          <w:rFonts w:ascii="Times New Roman" w:eastAsia="Times New Roman" w:hAnsi="Times New Roman" w:cs="Times New Roman"/>
          <w:sz w:val="24"/>
          <w:szCs w:val="24"/>
        </w:rPr>
        <w:tab/>
      </w:r>
      <w:r w:rsidRPr="0038424A">
        <w:rPr>
          <w:rFonts w:ascii="Times New Roman" w:eastAsia="Times New Roman" w:hAnsi="Times New Roman" w:cs="Times New Roman"/>
          <w:sz w:val="24"/>
          <w:szCs w:val="24"/>
        </w:rPr>
        <w:tab/>
      </w:r>
      <w:r w:rsidRPr="0038424A">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My </w:t>
      </w:r>
      <w:r>
        <w:rPr>
          <w:rFonts w:ascii="Times New Roman" w:hAnsi="Times New Roman" w:cs="Times New Roman"/>
          <w:color w:val="auto"/>
          <w:sz w:val="24"/>
          <w:szCs w:val="24"/>
        </w:rPr>
        <w:t>understanding is the Company proposes the following methodology for revenue allocation:</w:t>
      </w:r>
    </w:p>
    <w:p w14:paraId="1F41CBCB" w14:textId="1C9276CB" w:rsidR="004C4824" w:rsidRDefault="004C4824" w:rsidP="004C4824">
      <w:pPr>
        <w:autoSpaceDE w:val="0"/>
        <w:autoSpaceDN w:val="0"/>
        <w:adjustRightInd w:val="0"/>
        <w:spacing w:after="0" w:line="480" w:lineRule="auto"/>
        <w:ind w:left="1800" w:hanging="36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Move EPE’s rate groups to full cost of service. </w:t>
      </w:r>
      <w:r>
        <w:rPr>
          <w:rFonts w:ascii="Times New Roman" w:hAnsi="Times New Roman" w:cs="Times New Roman"/>
          <w:i/>
          <w:iCs/>
          <w:sz w:val="24"/>
          <w:szCs w:val="24"/>
        </w:rPr>
        <w:t>See</w:t>
      </w:r>
      <w:r>
        <w:rPr>
          <w:rFonts w:ascii="Times New Roman" w:hAnsi="Times New Roman" w:cs="Times New Roman"/>
          <w:sz w:val="24"/>
          <w:szCs w:val="24"/>
        </w:rPr>
        <w:t xml:space="preserve"> Direct Testimony of James Schichtl </w:t>
      </w:r>
      <w:r w:rsidR="001F462B" w:rsidRPr="001C6369">
        <w:rPr>
          <w:rFonts w:ascii="Times New Roman" w:hAnsi="Times New Roman" w:cs="Times New Roman"/>
          <w:sz w:val="24"/>
          <w:szCs w:val="24"/>
        </w:rPr>
        <w:t xml:space="preserve">(“Schichtl Testimony”), </w:t>
      </w:r>
      <w:r>
        <w:rPr>
          <w:rFonts w:ascii="Times New Roman" w:hAnsi="Times New Roman" w:cs="Times New Roman"/>
          <w:sz w:val="24"/>
          <w:szCs w:val="24"/>
        </w:rPr>
        <w:t>p. 36, lines 23-25</w:t>
      </w:r>
      <w:r w:rsidRPr="000702D4">
        <w:rPr>
          <w:rFonts w:ascii="Times New Roman" w:hAnsi="Times New Roman" w:cs="Times New Roman"/>
          <w:sz w:val="24"/>
          <w:szCs w:val="24"/>
        </w:rPr>
        <w:t xml:space="preserve">; and </w:t>
      </w:r>
    </w:p>
    <w:p w14:paraId="3A33FE5E" w14:textId="77777777" w:rsidR="004C4824" w:rsidRDefault="004C4824" w:rsidP="004C4824">
      <w:pPr>
        <w:autoSpaceDE w:val="0"/>
        <w:autoSpaceDN w:val="0"/>
        <w:adjustRightInd w:val="0"/>
        <w:spacing w:after="0" w:line="480" w:lineRule="auto"/>
        <w:ind w:left="1800" w:hanging="360"/>
        <w:jc w:val="both"/>
        <w:rPr>
          <w:rFonts w:ascii="Times New Roman" w:hAnsi="Times New Roman" w:cs="Times New Roman"/>
          <w:sz w:val="24"/>
          <w:szCs w:val="24"/>
        </w:rPr>
      </w:pPr>
      <w:r>
        <w:rPr>
          <w:rFonts w:ascii="Times New Roman" w:hAnsi="Times New Roman" w:cs="Times New Roman"/>
          <w:sz w:val="24"/>
          <w:szCs w:val="24"/>
        </w:rPr>
        <w:t>2</w:t>
      </w:r>
      <w:r w:rsidRPr="000702D4">
        <w:rPr>
          <w:rFonts w:ascii="Times New Roman" w:hAnsi="Times New Roman" w:cs="Times New Roman"/>
          <w:sz w:val="24"/>
          <w:szCs w:val="24"/>
        </w:rPr>
        <w:t xml:space="preserve">) </w:t>
      </w:r>
      <w:r>
        <w:rPr>
          <w:rFonts w:ascii="Times New Roman" w:hAnsi="Times New Roman" w:cs="Times New Roman"/>
          <w:sz w:val="24"/>
          <w:szCs w:val="24"/>
        </w:rPr>
        <w:tab/>
        <w:t xml:space="preserve">Moderate the revenue requirements for the Residential, Water Heating, Small General Service, General Service, and City/County rate groups. </w:t>
      </w:r>
      <w:r>
        <w:rPr>
          <w:rFonts w:ascii="Times New Roman" w:hAnsi="Times New Roman" w:cs="Times New Roman"/>
          <w:i/>
          <w:iCs/>
          <w:sz w:val="24"/>
          <w:szCs w:val="24"/>
        </w:rPr>
        <w:t>See</w:t>
      </w:r>
      <w:r>
        <w:rPr>
          <w:rFonts w:ascii="Times New Roman" w:hAnsi="Times New Roman" w:cs="Times New Roman"/>
          <w:sz w:val="24"/>
          <w:szCs w:val="24"/>
        </w:rPr>
        <w:t xml:space="preserve"> Schichtl Testimony p. 38, lines 30-31</w:t>
      </w:r>
      <w:r w:rsidRPr="000702D4">
        <w:rPr>
          <w:rFonts w:ascii="Times New Roman" w:hAnsi="Times New Roman" w:cs="Times New Roman"/>
          <w:sz w:val="24"/>
          <w:szCs w:val="24"/>
        </w:rPr>
        <w:t>.</w:t>
      </w:r>
    </w:p>
    <w:p w14:paraId="30ACBA41" w14:textId="20BDA862" w:rsidR="004C4824" w:rsidRDefault="004C4824" w:rsidP="004C4824">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w:t>
      </w:r>
      <w:r>
        <w:rPr>
          <w:rFonts w:ascii="Times New Roman" w:eastAsia="Times New Roman" w:hAnsi="Times New Roman" w:cs="Times New Roman"/>
          <w:b/>
          <w:bCs/>
          <w:sz w:val="24"/>
          <w:szCs w:val="24"/>
        </w:rPr>
        <w:tab/>
        <w:t>WHAT IS YOUR UNDERSTANDING OF THE COMPANY’S REASON TO PROPOSE MODERATION IN THIS DOCKET?</w:t>
      </w:r>
    </w:p>
    <w:p w14:paraId="26F18381" w14:textId="7C09ED1D" w:rsidR="004C4824" w:rsidRPr="004C4824" w:rsidRDefault="004C4824" w:rsidP="00B809B1">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My understanding is that the Company proposes moderation due to</w:t>
      </w:r>
    </w:p>
    <w:p w14:paraId="77B22AE5" w14:textId="754F89F9" w:rsidR="004C4824" w:rsidRDefault="004C4824" w:rsidP="004C4824">
      <w:pPr>
        <w:autoSpaceDE w:val="0"/>
        <w:autoSpaceDN w:val="0"/>
        <w:adjustRightInd w:val="0"/>
        <w:spacing w:after="0" w:line="480" w:lineRule="auto"/>
        <w:ind w:left="180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uncertainty associated with COVID-19. </w:t>
      </w:r>
      <w:r>
        <w:rPr>
          <w:rFonts w:ascii="Times New Roman" w:eastAsia="Times New Roman" w:hAnsi="Times New Roman" w:cs="Times New Roman"/>
          <w:i/>
          <w:iCs/>
          <w:sz w:val="24"/>
          <w:szCs w:val="24"/>
        </w:rPr>
        <w:t>See</w:t>
      </w:r>
      <w:r>
        <w:rPr>
          <w:rFonts w:ascii="Times New Roman" w:eastAsia="Times New Roman" w:hAnsi="Times New Roman" w:cs="Times New Roman"/>
          <w:sz w:val="24"/>
          <w:szCs w:val="24"/>
        </w:rPr>
        <w:t xml:space="preserve"> Schichtl Testimony p. 39, lines 12-14.</w:t>
      </w:r>
    </w:p>
    <w:p w14:paraId="265A2D2C" w14:textId="06E053AB" w:rsidR="00D43464" w:rsidRDefault="00D43464" w:rsidP="00D43464">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p>
    <w:p w14:paraId="5E4310AC" w14:textId="544DF308" w:rsidR="00D43464" w:rsidRPr="000702D4" w:rsidRDefault="00D43464" w:rsidP="00D43464">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lastRenderedPageBreak/>
        <w:t>Q.</w:t>
      </w:r>
      <w:r w:rsidRPr="000702D4">
        <w:rPr>
          <w:rFonts w:ascii="Times New Roman" w:hAnsi="Times New Roman" w:cs="Times New Roman"/>
          <w:b/>
          <w:sz w:val="24"/>
          <w:szCs w:val="24"/>
        </w:rPr>
        <w:tab/>
      </w:r>
      <w:r w:rsidRPr="00D43464">
        <w:rPr>
          <w:rFonts w:ascii="Times New Roman" w:eastAsia="Times New Roman" w:hAnsi="Times New Roman" w:cs="Times New Roman"/>
          <w:b/>
          <w:sz w:val="24"/>
          <w:szCs w:val="24"/>
        </w:rPr>
        <w:t>DOES THE COMPANY STATE THAT EQUAL RATES OF RETURN FOR EACH CLASS ARE AN APPROPRIATE STARTING POINT WHEN DESIGNING RATES?</w:t>
      </w:r>
    </w:p>
    <w:p w14:paraId="4DE39231" w14:textId="0335CF42" w:rsidR="00D43464" w:rsidRPr="0038424A" w:rsidRDefault="00D43464" w:rsidP="00D43464">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Pr>
          <w:rFonts w:ascii="Times New Roman" w:eastAsia="Times New Roman" w:hAnsi="Times New Roman" w:cs="Times New Roman"/>
          <w:sz w:val="24"/>
          <w:szCs w:val="24"/>
        </w:rPr>
        <w:t xml:space="preserve">Yes. </w:t>
      </w:r>
      <w:r w:rsidR="0038424A">
        <w:rPr>
          <w:rFonts w:ascii="Times New Roman" w:eastAsia="Times New Roman" w:hAnsi="Times New Roman" w:cs="Times New Roman"/>
          <w:sz w:val="24"/>
          <w:szCs w:val="24"/>
        </w:rPr>
        <w:t xml:space="preserve">The stated primary goals are to minimize subsidies within rate classes and send accurate price signals, with rate structures supported by cost causation principles, stable rates, and stable revenues. </w:t>
      </w:r>
      <w:r w:rsidR="0038424A">
        <w:rPr>
          <w:rFonts w:ascii="Times New Roman" w:eastAsia="Times New Roman" w:hAnsi="Times New Roman" w:cs="Times New Roman"/>
          <w:i/>
          <w:iCs/>
          <w:sz w:val="24"/>
          <w:szCs w:val="24"/>
        </w:rPr>
        <w:t xml:space="preserve">See </w:t>
      </w:r>
      <w:r w:rsidR="0038424A" w:rsidRPr="0038424A">
        <w:rPr>
          <w:rFonts w:ascii="Times New Roman" w:eastAsia="Times New Roman" w:hAnsi="Times New Roman" w:cs="Times New Roman"/>
          <w:sz w:val="24"/>
          <w:szCs w:val="24"/>
        </w:rPr>
        <w:t xml:space="preserve">Direct Testimony of Manuel Carrasco </w:t>
      </w:r>
      <w:r w:rsidR="001F462B" w:rsidRPr="001F462B">
        <w:rPr>
          <w:rFonts w:ascii="Times New Roman" w:eastAsia="Times New Roman" w:hAnsi="Times New Roman" w:cs="Times New Roman"/>
          <w:sz w:val="24"/>
          <w:szCs w:val="24"/>
        </w:rPr>
        <w:t>(“Carrasco Testimony”)</w:t>
      </w:r>
      <w:r w:rsidR="0038424A">
        <w:rPr>
          <w:rFonts w:ascii="Times New Roman" w:eastAsia="Times New Roman" w:hAnsi="Times New Roman" w:cs="Times New Roman"/>
          <w:sz w:val="24"/>
          <w:szCs w:val="24"/>
        </w:rPr>
        <w:t xml:space="preserve"> </w:t>
      </w:r>
      <w:r w:rsidR="0038424A" w:rsidRPr="0038424A">
        <w:rPr>
          <w:rFonts w:ascii="Times New Roman" w:eastAsia="Times New Roman" w:hAnsi="Times New Roman" w:cs="Times New Roman"/>
          <w:sz w:val="24"/>
          <w:szCs w:val="24"/>
        </w:rPr>
        <w:t>p. 17</w:t>
      </w:r>
      <w:r w:rsidR="0038424A">
        <w:rPr>
          <w:rFonts w:ascii="Times New Roman" w:eastAsia="Times New Roman" w:hAnsi="Times New Roman" w:cs="Times New Roman"/>
          <w:sz w:val="24"/>
          <w:szCs w:val="24"/>
        </w:rPr>
        <w:t>,</w:t>
      </w:r>
      <w:r w:rsidR="0038424A" w:rsidRPr="0038424A">
        <w:rPr>
          <w:rFonts w:ascii="Times New Roman" w:eastAsia="Times New Roman" w:hAnsi="Times New Roman" w:cs="Times New Roman"/>
          <w:sz w:val="24"/>
          <w:szCs w:val="24"/>
        </w:rPr>
        <w:t xml:space="preserve"> lines 19-27</w:t>
      </w:r>
      <w:r w:rsidR="0038424A">
        <w:rPr>
          <w:rFonts w:ascii="Times New Roman" w:eastAsia="Times New Roman" w:hAnsi="Times New Roman" w:cs="Times New Roman"/>
          <w:sz w:val="24"/>
          <w:szCs w:val="24"/>
        </w:rPr>
        <w:t xml:space="preserve">. </w:t>
      </w:r>
      <w:r w:rsidR="00040EFA">
        <w:rPr>
          <w:rFonts w:ascii="Times New Roman" w:eastAsia="Times New Roman" w:hAnsi="Times New Roman" w:cs="Times New Roman"/>
          <w:sz w:val="24"/>
          <w:szCs w:val="24"/>
        </w:rPr>
        <w:t>However, the moderation proposal ultimately does not provide for equal rates of return for each customer class.</w:t>
      </w:r>
    </w:p>
    <w:p w14:paraId="71A49CDB" w14:textId="5AC350E2" w:rsidR="00896079" w:rsidRPr="000702D4" w:rsidRDefault="00896079" w:rsidP="00896079">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Pr>
          <w:rFonts w:ascii="Times New Roman" w:hAnsi="Times New Roman" w:cs="Times New Roman"/>
          <w:b/>
          <w:sz w:val="24"/>
          <w:szCs w:val="24"/>
        </w:rPr>
        <w:t>HAVE YOU CALCULATED A RATE OF RETURN INDEX FOR EACH CUSTOMER CLASS BASED ON EPE’S PROPOSED MODERATION</w:t>
      </w:r>
      <w:r w:rsidR="00040EFA">
        <w:rPr>
          <w:rFonts w:ascii="Times New Roman" w:hAnsi="Times New Roman" w:cs="Times New Roman"/>
          <w:b/>
          <w:sz w:val="24"/>
          <w:szCs w:val="24"/>
        </w:rPr>
        <w:t xml:space="preserve"> VERSUS EQUAL RATES OF RETURN</w:t>
      </w:r>
      <w:r w:rsidRPr="000702D4">
        <w:rPr>
          <w:rFonts w:ascii="Times New Roman" w:hAnsi="Times New Roman" w:cs="Times New Roman"/>
          <w:b/>
          <w:sz w:val="24"/>
          <w:szCs w:val="24"/>
        </w:rPr>
        <w:t>?</w:t>
      </w:r>
    </w:p>
    <w:p w14:paraId="53227452" w14:textId="78DD4900" w:rsidR="00896079" w:rsidRDefault="00896079" w:rsidP="0090080D">
      <w:pPr>
        <w:pStyle w:val="TestimonyBody"/>
      </w:pPr>
      <w:r w:rsidRPr="000702D4">
        <w:t>A.</w:t>
      </w:r>
      <w:r w:rsidRPr="000702D4">
        <w:tab/>
      </w:r>
      <w:r>
        <w:t xml:space="preserve">Yes, as shown in </w:t>
      </w:r>
      <w:r w:rsidRPr="002A689B">
        <w:t xml:space="preserve">Table </w:t>
      </w:r>
      <w:r w:rsidR="00B809B1">
        <w:t xml:space="preserve">1 </w:t>
      </w:r>
      <w:r>
        <w:t>below.</w:t>
      </w:r>
    </w:p>
    <w:p w14:paraId="53304D2A" w14:textId="0209CAB0" w:rsidR="00F470C6" w:rsidRDefault="00F470C6" w:rsidP="00B5613C">
      <w:pPr>
        <w:pStyle w:val="TestimonyCaptions"/>
      </w:pPr>
      <w:bookmarkStart w:id="14" w:name="_Toc85787872"/>
      <w:r>
        <w:t xml:space="preserve">Table </w:t>
      </w:r>
      <w:r w:rsidR="00BF0E05">
        <w:fldChar w:fldCharType="begin"/>
      </w:r>
      <w:r w:rsidR="00BF0E05">
        <w:instrText xml:space="preserve"> SEQ Table \* ARABIC </w:instrText>
      </w:r>
      <w:r w:rsidR="00BF0E05">
        <w:fldChar w:fldCharType="separate"/>
      </w:r>
      <w:r w:rsidR="00B809B1">
        <w:rPr>
          <w:noProof/>
        </w:rPr>
        <w:t>1</w:t>
      </w:r>
      <w:r w:rsidR="00BF0E05">
        <w:rPr>
          <w:noProof/>
        </w:rPr>
        <w:fldChar w:fldCharType="end"/>
      </w:r>
      <w:r>
        <w:t xml:space="preserve"> </w:t>
      </w:r>
      <w:r w:rsidRPr="00F24AA4">
        <w:t>Proposed Rate Changes with Moderation</w:t>
      </w:r>
      <w:bookmarkEnd w:id="14"/>
    </w:p>
    <w:tbl>
      <w:tblPr>
        <w:tblW w:w="7753" w:type="dxa"/>
        <w:tblInd w:w="108" w:type="dxa"/>
        <w:tblLook w:val="04A0" w:firstRow="1" w:lastRow="0" w:firstColumn="1" w:lastColumn="0" w:noHBand="0" w:noVBand="1"/>
      </w:tblPr>
      <w:tblGrid>
        <w:gridCol w:w="1796"/>
        <w:gridCol w:w="1788"/>
        <w:gridCol w:w="1834"/>
        <w:gridCol w:w="1446"/>
        <w:gridCol w:w="957"/>
      </w:tblGrid>
      <w:tr w:rsidR="00D54F9C" w:rsidRPr="00D54F9C" w14:paraId="316BB602" w14:textId="77777777" w:rsidTr="00B809B1">
        <w:trPr>
          <w:trHeight w:val="290"/>
        </w:trPr>
        <w:tc>
          <w:tcPr>
            <w:tcW w:w="7753" w:type="dxa"/>
            <w:gridSpan w:val="5"/>
            <w:tcBorders>
              <w:top w:val="nil"/>
              <w:left w:val="nil"/>
              <w:bottom w:val="nil"/>
              <w:right w:val="nil"/>
            </w:tcBorders>
            <w:shd w:val="clear" w:color="auto" w:fill="auto"/>
            <w:noWrap/>
            <w:vAlign w:val="bottom"/>
            <w:hideMark/>
          </w:tcPr>
          <w:p w14:paraId="0BD97BB6" w14:textId="77777777" w:rsidR="00D54F9C" w:rsidRPr="00D54F9C" w:rsidRDefault="00D54F9C" w:rsidP="00D54F9C">
            <w:pPr>
              <w:spacing w:after="0" w:line="240" w:lineRule="auto"/>
              <w:jc w:val="center"/>
              <w:rPr>
                <w:rFonts w:eastAsia="Times New Roman" w:cs="Times New Roman"/>
                <w:b/>
                <w:bCs/>
              </w:rPr>
            </w:pPr>
            <w:r w:rsidRPr="00D54F9C">
              <w:rPr>
                <w:rFonts w:eastAsia="Times New Roman" w:cs="Times New Roman"/>
                <w:b/>
                <w:bCs/>
              </w:rPr>
              <w:t>Proposed Rate Changes with Moderation</w:t>
            </w:r>
          </w:p>
        </w:tc>
      </w:tr>
      <w:tr w:rsidR="00D54F9C" w:rsidRPr="00D54F9C" w14:paraId="2D12C4A1" w14:textId="77777777" w:rsidTr="00B809B1">
        <w:trPr>
          <w:trHeight w:val="1160"/>
        </w:trPr>
        <w:tc>
          <w:tcPr>
            <w:tcW w:w="1796" w:type="dxa"/>
            <w:tcBorders>
              <w:top w:val="single" w:sz="4" w:space="0" w:color="000000"/>
              <w:left w:val="single" w:sz="4" w:space="0" w:color="000000"/>
              <w:bottom w:val="single" w:sz="8" w:space="0" w:color="000000"/>
              <w:right w:val="single" w:sz="4" w:space="0" w:color="000000"/>
            </w:tcBorders>
            <w:shd w:val="clear" w:color="auto" w:fill="auto"/>
            <w:vAlign w:val="bottom"/>
            <w:hideMark/>
          </w:tcPr>
          <w:p w14:paraId="0C3229BF" w14:textId="77777777" w:rsidR="00D54F9C" w:rsidRPr="00D54F9C" w:rsidRDefault="00D54F9C" w:rsidP="00D54F9C">
            <w:pPr>
              <w:spacing w:after="0" w:line="240" w:lineRule="auto"/>
              <w:rPr>
                <w:rFonts w:eastAsia="Times New Roman" w:cs="Times New Roman"/>
                <w:b/>
                <w:bCs/>
              </w:rPr>
            </w:pPr>
            <w:r w:rsidRPr="00D54F9C">
              <w:rPr>
                <w:rFonts w:eastAsia="Times New Roman" w:cs="Times New Roman"/>
                <w:b/>
                <w:bCs/>
              </w:rPr>
              <w:t>Rate Schedule</w:t>
            </w:r>
          </w:p>
        </w:tc>
        <w:tc>
          <w:tcPr>
            <w:tcW w:w="1788" w:type="dxa"/>
            <w:tcBorders>
              <w:top w:val="single" w:sz="4" w:space="0" w:color="000000"/>
              <w:left w:val="single" w:sz="4" w:space="0" w:color="000000"/>
              <w:bottom w:val="single" w:sz="8" w:space="0" w:color="000000"/>
              <w:right w:val="single" w:sz="4" w:space="0" w:color="000000"/>
            </w:tcBorders>
            <w:shd w:val="clear" w:color="auto" w:fill="auto"/>
            <w:vAlign w:val="bottom"/>
            <w:hideMark/>
          </w:tcPr>
          <w:p w14:paraId="7B782EA5" w14:textId="77777777" w:rsidR="00D54F9C" w:rsidRPr="00D54F9C" w:rsidRDefault="00D54F9C" w:rsidP="00D54F9C">
            <w:pPr>
              <w:spacing w:after="0" w:line="240" w:lineRule="auto"/>
              <w:rPr>
                <w:rFonts w:eastAsia="Times New Roman" w:cs="Times New Roman"/>
                <w:b/>
                <w:bCs/>
              </w:rPr>
            </w:pPr>
            <w:r w:rsidRPr="00D54F9C">
              <w:rPr>
                <w:rFonts w:eastAsia="Times New Roman" w:cs="Times New Roman"/>
                <w:b/>
                <w:bCs/>
              </w:rPr>
              <w:t>Rate of Return on Rate Base (Initial)</w:t>
            </w:r>
          </w:p>
        </w:tc>
        <w:tc>
          <w:tcPr>
            <w:tcW w:w="1834" w:type="dxa"/>
            <w:tcBorders>
              <w:top w:val="single" w:sz="4" w:space="0" w:color="000000"/>
              <w:left w:val="single" w:sz="4" w:space="0" w:color="000000"/>
              <w:bottom w:val="single" w:sz="8" w:space="0" w:color="000000"/>
              <w:right w:val="single" w:sz="4" w:space="0" w:color="000000"/>
            </w:tcBorders>
            <w:shd w:val="clear" w:color="auto" w:fill="auto"/>
            <w:vAlign w:val="bottom"/>
            <w:hideMark/>
          </w:tcPr>
          <w:p w14:paraId="4CA25ADD" w14:textId="77777777" w:rsidR="00D54F9C" w:rsidRPr="00D54F9C" w:rsidRDefault="00D54F9C" w:rsidP="00D54F9C">
            <w:pPr>
              <w:spacing w:after="0" w:line="240" w:lineRule="auto"/>
              <w:rPr>
                <w:rFonts w:eastAsia="Times New Roman" w:cs="Times New Roman"/>
                <w:b/>
                <w:bCs/>
              </w:rPr>
            </w:pPr>
            <w:r w:rsidRPr="00D54F9C">
              <w:rPr>
                <w:rFonts w:eastAsia="Times New Roman" w:cs="Times New Roman"/>
                <w:b/>
                <w:bCs/>
              </w:rPr>
              <w:t>RRI (Initial)</w:t>
            </w:r>
          </w:p>
        </w:tc>
        <w:tc>
          <w:tcPr>
            <w:tcW w:w="1378" w:type="dxa"/>
            <w:tcBorders>
              <w:top w:val="single" w:sz="4" w:space="0" w:color="000000"/>
              <w:left w:val="single" w:sz="4" w:space="0" w:color="000000"/>
              <w:bottom w:val="single" w:sz="8" w:space="0" w:color="000000"/>
              <w:right w:val="single" w:sz="4" w:space="0" w:color="000000"/>
            </w:tcBorders>
            <w:shd w:val="clear" w:color="auto" w:fill="auto"/>
            <w:vAlign w:val="bottom"/>
            <w:hideMark/>
          </w:tcPr>
          <w:p w14:paraId="0B84B1EC" w14:textId="02698589" w:rsidR="00D54F9C" w:rsidRPr="00D54F9C" w:rsidRDefault="00D54F9C" w:rsidP="00D54F9C">
            <w:pPr>
              <w:spacing w:after="0" w:line="240" w:lineRule="auto"/>
              <w:rPr>
                <w:rFonts w:eastAsia="Times New Roman" w:cs="Times New Roman"/>
                <w:b/>
                <w:bCs/>
              </w:rPr>
            </w:pPr>
            <w:r w:rsidRPr="00D54F9C">
              <w:rPr>
                <w:rFonts w:eastAsia="Times New Roman" w:cs="Times New Roman"/>
                <w:b/>
                <w:bCs/>
              </w:rPr>
              <w:t>Rate of Return on Rate Base (Moderation</w:t>
            </w:r>
            <w:r w:rsidR="002D6779">
              <w:rPr>
                <w:rFonts w:eastAsia="Times New Roman" w:cs="Times New Roman"/>
                <w:b/>
                <w:bCs/>
              </w:rPr>
              <w:t>)</w:t>
            </w:r>
          </w:p>
        </w:tc>
        <w:tc>
          <w:tcPr>
            <w:tcW w:w="957" w:type="dxa"/>
            <w:tcBorders>
              <w:top w:val="single" w:sz="4" w:space="0" w:color="000000"/>
              <w:left w:val="single" w:sz="4" w:space="0" w:color="000000"/>
              <w:bottom w:val="single" w:sz="8" w:space="0" w:color="000000"/>
              <w:right w:val="single" w:sz="4" w:space="0" w:color="000000"/>
            </w:tcBorders>
            <w:shd w:val="clear" w:color="auto" w:fill="auto"/>
            <w:vAlign w:val="bottom"/>
            <w:hideMark/>
          </w:tcPr>
          <w:p w14:paraId="7CAA51D8" w14:textId="77777777" w:rsidR="00D54F9C" w:rsidRPr="00D54F9C" w:rsidRDefault="00D54F9C" w:rsidP="00D54F9C">
            <w:pPr>
              <w:spacing w:after="0" w:line="240" w:lineRule="auto"/>
              <w:rPr>
                <w:rFonts w:eastAsia="Times New Roman" w:cs="Times New Roman"/>
                <w:b/>
                <w:bCs/>
              </w:rPr>
            </w:pPr>
            <w:r w:rsidRPr="00D54F9C">
              <w:rPr>
                <w:rFonts w:eastAsia="Times New Roman" w:cs="Times New Roman"/>
                <w:b/>
                <w:bCs/>
              </w:rPr>
              <w:t>RRI</w:t>
            </w:r>
          </w:p>
        </w:tc>
      </w:tr>
      <w:tr w:rsidR="00D54F9C" w:rsidRPr="00D54F9C" w14:paraId="3D8ECA79"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0E2363"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01</w:t>
            </w:r>
          </w:p>
        </w:tc>
        <w:tc>
          <w:tcPr>
            <w:tcW w:w="178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707111"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AE8CCB"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C5C05B5"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6.80%</w:t>
            </w:r>
          </w:p>
        </w:tc>
        <w:tc>
          <w:tcPr>
            <w:tcW w:w="9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53F945"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0.85 </w:t>
            </w:r>
          </w:p>
        </w:tc>
      </w:tr>
      <w:tr w:rsidR="00D54F9C" w:rsidRPr="00D54F9C" w14:paraId="10C21666"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FA47EB"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02</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1A5D28C"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8B05F9"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70F560"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10.32%</w:t>
            </w:r>
          </w:p>
        </w:tc>
        <w:tc>
          <w:tcPr>
            <w:tcW w:w="9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8259F6"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1.29 </w:t>
            </w:r>
          </w:p>
        </w:tc>
      </w:tr>
      <w:tr w:rsidR="00D54F9C" w:rsidRPr="00D54F9C" w14:paraId="459C1197"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0E20D57"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07</w:t>
            </w:r>
          </w:p>
        </w:tc>
        <w:tc>
          <w:tcPr>
            <w:tcW w:w="178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B26849D"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BA7C37"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03C0EB2"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8.52%</w:t>
            </w:r>
          </w:p>
        </w:tc>
        <w:tc>
          <w:tcPr>
            <w:tcW w:w="9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0C656F"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1.07 </w:t>
            </w:r>
          </w:p>
        </w:tc>
      </w:tr>
      <w:tr w:rsidR="00D54F9C" w:rsidRPr="00D54F9C" w14:paraId="2A75868C"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5BB3E9"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08</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11B441"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3D0DCF"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47A320"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8.72%</w:t>
            </w:r>
          </w:p>
        </w:tc>
        <w:tc>
          <w:tcPr>
            <w:tcW w:w="9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49F62A"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1.09 </w:t>
            </w:r>
          </w:p>
        </w:tc>
      </w:tr>
      <w:tr w:rsidR="00D54F9C" w:rsidRPr="00D54F9C" w14:paraId="74D4FCFE"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B761CD"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09</w:t>
            </w:r>
          </w:p>
        </w:tc>
        <w:tc>
          <w:tcPr>
            <w:tcW w:w="178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2FF77A"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35BC7E"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8CF7F5"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8.75%</w:t>
            </w:r>
          </w:p>
        </w:tc>
        <w:tc>
          <w:tcPr>
            <w:tcW w:w="9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111EBC"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1.10 </w:t>
            </w:r>
          </w:p>
        </w:tc>
      </w:tr>
      <w:tr w:rsidR="00D54F9C" w:rsidRPr="00D54F9C" w14:paraId="5A8741C9"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FA8F4A"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11</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57DCD5"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BF8DC7"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AEE030"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8.63%</w:t>
            </w:r>
          </w:p>
        </w:tc>
        <w:tc>
          <w:tcPr>
            <w:tcW w:w="9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DB638E"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1.08 </w:t>
            </w:r>
          </w:p>
        </w:tc>
      </w:tr>
      <w:tr w:rsidR="00D54F9C" w:rsidRPr="00D54F9C" w14:paraId="00A29310"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F397F6"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15</w:t>
            </w:r>
          </w:p>
        </w:tc>
        <w:tc>
          <w:tcPr>
            <w:tcW w:w="178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91966F9"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90378B"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AFCE93"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8.70%</w:t>
            </w:r>
          </w:p>
        </w:tc>
        <w:tc>
          <w:tcPr>
            <w:tcW w:w="9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94B9A3"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1.09 </w:t>
            </w:r>
          </w:p>
        </w:tc>
      </w:tr>
      <w:tr w:rsidR="00D54F9C" w:rsidRPr="00D54F9C" w14:paraId="718D3441"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F06F0D"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lastRenderedPageBreak/>
              <w:t>WH</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E1464D"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52D1AA"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422A7E"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-1.95%</w:t>
            </w:r>
          </w:p>
        </w:tc>
        <w:tc>
          <w:tcPr>
            <w:tcW w:w="9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650568"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(0.24)</w:t>
            </w:r>
          </w:p>
        </w:tc>
      </w:tr>
      <w:tr w:rsidR="00D54F9C" w:rsidRPr="00D54F9C" w14:paraId="7FFE6586"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11A9AC6"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22</w:t>
            </w:r>
          </w:p>
        </w:tc>
        <w:tc>
          <w:tcPr>
            <w:tcW w:w="178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4B06CD5"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F4BE51E"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A1A384"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8.56%</w:t>
            </w:r>
          </w:p>
        </w:tc>
        <w:tc>
          <w:tcPr>
            <w:tcW w:w="9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0ABCEB"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1.07 </w:t>
            </w:r>
          </w:p>
        </w:tc>
      </w:tr>
      <w:tr w:rsidR="00D54F9C" w:rsidRPr="00D54F9C" w14:paraId="31142B09"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89C3EF"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24</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2E8437"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92E408"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42EDA3"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9.98%</w:t>
            </w:r>
          </w:p>
        </w:tc>
        <w:tc>
          <w:tcPr>
            <w:tcW w:w="9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A33AD1"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1.25 </w:t>
            </w:r>
          </w:p>
        </w:tc>
      </w:tr>
      <w:tr w:rsidR="00D54F9C" w:rsidRPr="00D54F9C" w14:paraId="00DEB9B8"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C3BA34"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25</w:t>
            </w:r>
          </w:p>
        </w:tc>
        <w:tc>
          <w:tcPr>
            <w:tcW w:w="178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8CB571A"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BD93DCF"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8252556"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8.64%</w:t>
            </w:r>
          </w:p>
        </w:tc>
        <w:tc>
          <w:tcPr>
            <w:tcW w:w="9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1626E4"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1.08 </w:t>
            </w:r>
          </w:p>
        </w:tc>
      </w:tr>
      <w:tr w:rsidR="00D54F9C" w:rsidRPr="00D54F9C" w14:paraId="6581D6BC"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8786DB"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26</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94D768C"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BC9A8F5"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639F84"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8.75%</w:t>
            </w:r>
          </w:p>
        </w:tc>
        <w:tc>
          <w:tcPr>
            <w:tcW w:w="9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EB3CA2"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1.10 </w:t>
            </w:r>
          </w:p>
        </w:tc>
      </w:tr>
      <w:tr w:rsidR="00D54F9C" w:rsidRPr="00D54F9C" w14:paraId="4B0DC804"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17D9DE"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28</w:t>
            </w:r>
          </w:p>
        </w:tc>
        <w:tc>
          <w:tcPr>
            <w:tcW w:w="178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0DDEE2"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2C57A5"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2B4316"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8.69%</w:t>
            </w:r>
          </w:p>
        </w:tc>
        <w:tc>
          <w:tcPr>
            <w:tcW w:w="9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B97D6F"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1.09 </w:t>
            </w:r>
          </w:p>
        </w:tc>
      </w:tr>
      <w:tr w:rsidR="00D54F9C" w:rsidRPr="00D54F9C" w14:paraId="4AB04D01"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BF203C"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30</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449562"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23A68A"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B90973"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8.72%</w:t>
            </w:r>
          </w:p>
        </w:tc>
        <w:tc>
          <w:tcPr>
            <w:tcW w:w="9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AC4A6E"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1.09 </w:t>
            </w:r>
          </w:p>
        </w:tc>
      </w:tr>
      <w:tr w:rsidR="00D54F9C" w:rsidRPr="00D54F9C" w14:paraId="1E9CFCDE"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8700B1"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31</w:t>
            </w:r>
          </w:p>
        </w:tc>
        <w:tc>
          <w:tcPr>
            <w:tcW w:w="178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E3284A2"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316F7C5"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2C0DE4"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8.69%</w:t>
            </w:r>
          </w:p>
        </w:tc>
        <w:tc>
          <w:tcPr>
            <w:tcW w:w="9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C1DCF0C"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1.09 </w:t>
            </w:r>
          </w:p>
        </w:tc>
      </w:tr>
      <w:tr w:rsidR="00D54F9C" w:rsidRPr="00D54F9C" w14:paraId="38183AA8"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79D8DB8"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34</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5280BE"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221DC00"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801EA2F"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8.52%</w:t>
            </w:r>
          </w:p>
        </w:tc>
        <w:tc>
          <w:tcPr>
            <w:tcW w:w="9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81BC0F"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1.07 </w:t>
            </w:r>
          </w:p>
        </w:tc>
      </w:tr>
      <w:tr w:rsidR="00D54F9C" w:rsidRPr="00D54F9C" w14:paraId="7ED3F495"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8F0325" w14:textId="77777777" w:rsidR="00D54F9C" w:rsidRPr="00D54F9C" w:rsidRDefault="00D54F9C" w:rsidP="00D54F9C">
            <w:pPr>
              <w:spacing w:after="0" w:line="240" w:lineRule="auto"/>
              <w:rPr>
                <w:rFonts w:eastAsia="Times New Roman" w:cs="Times New Roman"/>
                <w:b/>
                <w:bCs/>
                <w:sz w:val="20"/>
                <w:szCs w:val="20"/>
              </w:rPr>
            </w:pPr>
            <w:r w:rsidRPr="00D54F9C">
              <w:rPr>
                <w:rFonts w:eastAsia="Times New Roman" w:cs="Times New Roman"/>
                <w:b/>
                <w:bCs/>
                <w:sz w:val="20"/>
                <w:szCs w:val="20"/>
              </w:rPr>
              <w:t>41</w:t>
            </w:r>
          </w:p>
        </w:tc>
        <w:tc>
          <w:tcPr>
            <w:tcW w:w="178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D785A30"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28C2AC"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FC11527"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10.36%</w:t>
            </w:r>
          </w:p>
        </w:tc>
        <w:tc>
          <w:tcPr>
            <w:tcW w:w="9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555CBF"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1.30 </w:t>
            </w:r>
          </w:p>
        </w:tc>
      </w:tr>
      <w:tr w:rsidR="00D54F9C" w:rsidRPr="00D54F9C" w14:paraId="1E2441F2" w14:textId="77777777" w:rsidTr="00B809B1">
        <w:trPr>
          <w:trHeight w:val="290"/>
        </w:trPr>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45AF93B" w14:textId="77777777" w:rsidR="00D54F9C" w:rsidRPr="00D54F9C" w:rsidRDefault="00D54F9C" w:rsidP="00D54F9C">
            <w:pPr>
              <w:spacing w:after="0" w:line="240" w:lineRule="auto"/>
              <w:jc w:val="center"/>
              <w:rPr>
                <w:rFonts w:eastAsia="Times New Roman" w:cs="Times New Roman"/>
                <w:b/>
                <w:bCs/>
                <w:sz w:val="20"/>
                <w:szCs w:val="20"/>
              </w:rPr>
            </w:pPr>
            <w:r w:rsidRPr="00D54F9C">
              <w:rPr>
                <w:rFonts w:eastAsia="Times New Roman" w:cs="Times New Roman"/>
                <w:b/>
                <w:bCs/>
                <w:sz w:val="20"/>
                <w:szCs w:val="20"/>
              </w:rPr>
              <w:t>System</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182513"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183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531F2C"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c>
          <w:tcPr>
            <w:tcW w:w="137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DFA995" w14:textId="77777777" w:rsidR="00D54F9C" w:rsidRPr="00D54F9C" w:rsidRDefault="00D54F9C" w:rsidP="00D54F9C">
            <w:pPr>
              <w:spacing w:after="0" w:line="240" w:lineRule="auto"/>
              <w:jc w:val="right"/>
              <w:rPr>
                <w:rFonts w:eastAsia="Times New Roman" w:cs="Times New Roman"/>
              </w:rPr>
            </w:pPr>
            <w:r w:rsidRPr="00D54F9C">
              <w:rPr>
                <w:rFonts w:eastAsia="Times New Roman" w:cs="Times New Roman"/>
              </w:rPr>
              <w:t>7.99%</w:t>
            </w:r>
          </w:p>
        </w:tc>
        <w:tc>
          <w:tcPr>
            <w:tcW w:w="9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79A7B9" w14:textId="77777777" w:rsidR="00D54F9C" w:rsidRPr="00D54F9C" w:rsidRDefault="00D54F9C" w:rsidP="00D54F9C">
            <w:pPr>
              <w:spacing w:after="0" w:line="240" w:lineRule="auto"/>
              <w:rPr>
                <w:rFonts w:eastAsia="Times New Roman" w:cs="Times New Roman"/>
              </w:rPr>
            </w:pPr>
            <w:r w:rsidRPr="00D54F9C">
              <w:rPr>
                <w:rFonts w:eastAsia="Times New Roman" w:cs="Times New Roman"/>
              </w:rPr>
              <w:t xml:space="preserve">         1.00 </w:t>
            </w:r>
          </w:p>
        </w:tc>
      </w:tr>
      <w:tr w:rsidR="00660A42" w:rsidRPr="00D54F9C" w14:paraId="3DAE3724" w14:textId="77777777" w:rsidTr="00B809B1">
        <w:trPr>
          <w:trHeight w:val="290"/>
        </w:trPr>
        <w:tc>
          <w:tcPr>
            <w:tcW w:w="7753" w:type="dxa"/>
            <w:gridSpan w:val="5"/>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0029D4E" w14:textId="77777777" w:rsidR="00660A42" w:rsidRPr="00D54F9C" w:rsidRDefault="00660A42" w:rsidP="00D54F9C">
            <w:pPr>
              <w:spacing w:after="0" w:line="240" w:lineRule="auto"/>
              <w:rPr>
                <w:rFonts w:eastAsia="Times New Roman" w:cs="Times New Roman"/>
                <w:sz w:val="20"/>
                <w:szCs w:val="20"/>
              </w:rPr>
            </w:pPr>
            <w:r w:rsidRPr="00D54F9C">
              <w:rPr>
                <w:rFonts w:eastAsia="Times New Roman" w:cs="Times New Roman"/>
                <w:sz w:val="20"/>
                <w:szCs w:val="20"/>
              </w:rPr>
              <w:t>Source: Exhibit MC-4 and Schedule P1-.04</w:t>
            </w:r>
          </w:p>
        </w:tc>
      </w:tr>
    </w:tbl>
    <w:p w14:paraId="36C20AE4" w14:textId="77777777" w:rsidR="00E517A2" w:rsidRDefault="00E517A2" w:rsidP="00896079">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p>
    <w:p w14:paraId="6BD543E1" w14:textId="303D45BD" w:rsidR="00896079" w:rsidRPr="000702D4" w:rsidRDefault="00896079" w:rsidP="00896079">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00594B21">
        <w:rPr>
          <w:rFonts w:ascii="Times New Roman" w:hAnsi="Times New Roman" w:cs="Times New Roman"/>
          <w:b/>
          <w:sz w:val="24"/>
          <w:szCs w:val="24"/>
        </w:rPr>
        <w:t>UNDER THE COMPANY’S MODERATION</w:t>
      </w:r>
      <w:r w:rsidR="00361DEA">
        <w:rPr>
          <w:rFonts w:ascii="Times New Roman" w:hAnsi="Times New Roman" w:cs="Times New Roman"/>
          <w:b/>
          <w:sz w:val="24"/>
          <w:szCs w:val="24"/>
        </w:rPr>
        <w:t xml:space="preserve"> </w:t>
      </w:r>
      <w:r w:rsidR="00594B21">
        <w:rPr>
          <w:rFonts w:ascii="Times New Roman" w:hAnsi="Times New Roman" w:cs="Times New Roman"/>
          <w:b/>
          <w:sz w:val="24"/>
          <w:szCs w:val="24"/>
        </w:rPr>
        <w:t>PROPOSAL, WOULD</w:t>
      </w:r>
      <w:r>
        <w:rPr>
          <w:rFonts w:ascii="Times New Roman" w:hAnsi="Times New Roman" w:cs="Times New Roman"/>
          <w:b/>
          <w:sz w:val="24"/>
          <w:szCs w:val="24"/>
        </w:rPr>
        <w:t xml:space="preserve"> THE RATES FOR SCHEDULES NO. 24 AND 25 PROVIDE A RATE OF RETURN FOR THE COMPANY IN EXCESS OF THEIR </w:t>
      </w:r>
      <w:proofErr w:type="gramStart"/>
      <w:r>
        <w:rPr>
          <w:rFonts w:ascii="Times New Roman" w:hAnsi="Times New Roman" w:cs="Times New Roman"/>
          <w:b/>
          <w:sz w:val="24"/>
          <w:szCs w:val="24"/>
        </w:rPr>
        <w:t>COST OF SERVICE</w:t>
      </w:r>
      <w:proofErr w:type="gramEnd"/>
      <w:r>
        <w:rPr>
          <w:rFonts w:ascii="Times New Roman" w:hAnsi="Times New Roman" w:cs="Times New Roman"/>
          <w:b/>
          <w:sz w:val="24"/>
          <w:szCs w:val="24"/>
        </w:rPr>
        <w:t xml:space="preserve"> LEVELS</w:t>
      </w:r>
      <w:r w:rsidRPr="000702D4">
        <w:rPr>
          <w:rFonts w:ascii="Times New Roman" w:hAnsi="Times New Roman" w:cs="Times New Roman"/>
          <w:b/>
          <w:sz w:val="24"/>
          <w:szCs w:val="24"/>
        </w:rPr>
        <w:t>?</w:t>
      </w:r>
    </w:p>
    <w:p w14:paraId="6F9A03A0" w14:textId="2189F52E" w:rsidR="00896079" w:rsidRPr="000B25B2" w:rsidRDefault="00896079" w:rsidP="0090080D">
      <w:pPr>
        <w:pStyle w:val="TestimonyBody"/>
      </w:pPr>
      <w:r w:rsidRPr="000702D4">
        <w:t>A.</w:t>
      </w:r>
      <w:r w:rsidRPr="000702D4">
        <w:tab/>
      </w:r>
      <w:r>
        <w:t xml:space="preserve">As demonstrated in </w:t>
      </w:r>
      <w:r w:rsidRPr="002A689B">
        <w:t xml:space="preserve">Table </w:t>
      </w:r>
      <w:r w:rsidR="00B809B1">
        <w:t xml:space="preserve">1 </w:t>
      </w:r>
      <w:r>
        <w:t xml:space="preserve">above, they do. </w:t>
      </w:r>
      <w:r w:rsidR="00F470C6">
        <w:t xml:space="preserve">The moderation ends up </w:t>
      </w:r>
      <w:r w:rsidR="000B25B2">
        <w:t xml:space="preserve">returning </w:t>
      </w:r>
      <w:proofErr w:type="gramStart"/>
      <w:r w:rsidR="000B25B2">
        <w:t>a number of</w:t>
      </w:r>
      <w:proofErr w:type="gramEnd"/>
      <w:r w:rsidR="000B25B2">
        <w:t xml:space="preserve"> classes into the subsidization roles prior to the effort to return them to cost of service within this </w:t>
      </w:r>
      <w:r w:rsidR="001F462B">
        <w:t>D</w:t>
      </w:r>
      <w:r w:rsidR="000B25B2">
        <w:t xml:space="preserve">ocket. By capping the changes of certain rates, EPE also redistributed the remainder across the rate classes, thereby increasing the allocation of rates that were already at neutral. </w:t>
      </w:r>
      <w:r w:rsidR="000B25B2">
        <w:rPr>
          <w:i/>
          <w:iCs/>
        </w:rPr>
        <w:t>See</w:t>
      </w:r>
      <w:r w:rsidR="000B25B2">
        <w:t xml:space="preserve"> Carrasco Testimony, p. 15, lines 15-22.</w:t>
      </w:r>
    </w:p>
    <w:p w14:paraId="37300685" w14:textId="7BC69AE8" w:rsidR="00896079" w:rsidRPr="000702D4" w:rsidRDefault="00896079" w:rsidP="00896079">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lastRenderedPageBreak/>
        <w:t>Q.</w:t>
      </w:r>
      <w:r w:rsidRPr="000702D4">
        <w:rPr>
          <w:rFonts w:ascii="Times New Roman" w:hAnsi="Times New Roman" w:cs="Times New Roman"/>
          <w:b/>
          <w:sz w:val="24"/>
          <w:szCs w:val="24"/>
        </w:rPr>
        <w:tab/>
      </w:r>
      <w:r>
        <w:rPr>
          <w:rFonts w:ascii="Times New Roman" w:hAnsi="Times New Roman" w:cs="Times New Roman"/>
          <w:b/>
          <w:sz w:val="24"/>
          <w:szCs w:val="24"/>
        </w:rPr>
        <w:t xml:space="preserve">WHAT IS WALMART’S </w:t>
      </w:r>
      <w:r w:rsidRPr="00896079">
        <w:rPr>
          <w:rFonts w:ascii="Times New Roman" w:hAnsi="Times New Roman" w:cs="Times New Roman"/>
          <w:b/>
          <w:sz w:val="24"/>
          <w:szCs w:val="24"/>
        </w:rPr>
        <w:t xml:space="preserve">RECOMMENDATION TO THE COMMISSION IF THE COMMISSION WERE TO AWARD </w:t>
      </w:r>
      <w:r>
        <w:rPr>
          <w:rFonts w:ascii="Times New Roman" w:hAnsi="Times New Roman" w:cs="Times New Roman"/>
          <w:b/>
          <w:sz w:val="24"/>
          <w:szCs w:val="24"/>
        </w:rPr>
        <w:t>EPE</w:t>
      </w:r>
      <w:r w:rsidRPr="00896079">
        <w:rPr>
          <w:rFonts w:ascii="Times New Roman" w:hAnsi="Times New Roman" w:cs="Times New Roman"/>
          <w:b/>
          <w:sz w:val="24"/>
          <w:szCs w:val="24"/>
        </w:rPr>
        <w:t xml:space="preserve"> ITS PROPOSED REVENUE REQUIREMENT </w:t>
      </w:r>
      <w:r>
        <w:rPr>
          <w:rFonts w:ascii="Times New Roman" w:hAnsi="Times New Roman" w:cs="Times New Roman"/>
          <w:b/>
          <w:sz w:val="24"/>
          <w:szCs w:val="24"/>
        </w:rPr>
        <w:t>INCREASE AND MODERATION</w:t>
      </w:r>
      <w:r w:rsidRPr="000702D4">
        <w:rPr>
          <w:rFonts w:ascii="Times New Roman" w:hAnsi="Times New Roman" w:cs="Times New Roman"/>
          <w:b/>
          <w:sz w:val="24"/>
          <w:szCs w:val="24"/>
        </w:rPr>
        <w:t>?</w:t>
      </w:r>
    </w:p>
    <w:p w14:paraId="1B2A63CB" w14:textId="79B42E9A" w:rsidR="00896079" w:rsidRPr="00C37D42" w:rsidRDefault="00896079" w:rsidP="001F462B">
      <w:pPr>
        <w:pStyle w:val="TestimonyBody"/>
      </w:pPr>
      <w:r w:rsidRPr="000B25B2">
        <w:rPr>
          <w:rFonts w:eastAsia="Times New Roman"/>
        </w:rPr>
        <w:t>A.</w:t>
      </w:r>
      <w:r w:rsidRPr="0090080D">
        <w:tab/>
      </w:r>
      <w:r w:rsidR="00594B21" w:rsidRPr="0090080D">
        <w:t xml:space="preserve">For the purposes of this </w:t>
      </w:r>
      <w:r w:rsidR="001F462B">
        <w:t>D</w:t>
      </w:r>
      <w:r w:rsidR="00594B21" w:rsidRPr="0090080D">
        <w:t>ocket, if the Commission approves EPE’s proposed revenue requirement increase, Walmart does not oppose the Company’s revenue allocation moderation proposal</w:t>
      </w:r>
      <w:r w:rsidRPr="0090080D">
        <w:t>.</w:t>
      </w:r>
    </w:p>
    <w:p w14:paraId="0911A444" w14:textId="0B51A107" w:rsidR="00896079" w:rsidRPr="000702D4" w:rsidRDefault="00896079" w:rsidP="00896079">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Pr>
          <w:rFonts w:ascii="Times New Roman" w:hAnsi="Times New Roman" w:cs="Times New Roman"/>
          <w:b/>
          <w:sz w:val="24"/>
          <w:szCs w:val="24"/>
        </w:rPr>
        <w:t xml:space="preserve">WHAT IS WALMART’S </w:t>
      </w:r>
      <w:r w:rsidRPr="00896079">
        <w:rPr>
          <w:rFonts w:ascii="Times New Roman" w:hAnsi="Times New Roman" w:cs="Times New Roman"/>
          <w:b/>
          <w:sz w:val="24"/>
          <w:szCs w:val="24"/>
        </w:rPr>
        <w:t xml:space="preserve">RECOMMENDATION TO THE COMMISSION IF THE COMMISSION WERE TO AWARD REVENUE REQUIREMENT </w:t>
      </w:r>
      <w:r w:rsidR="000D296A">
        <w:rPr>
          <w:rFonts w:ascii="Times New Roman" w:hAnsi="Times New Roman" w:cs="Times New Roman"/>
          <w:b/>
          <w:sz w:val="24"/>
          <w:szCs w:val="24"/>
        </w:rPr>
        <w:t>IN</w:t>
      </w:r>
      <w:r w:rsidRPr="00896079">
        <w:rPr>
          <w:rFonts w:ascii="Times New Roman" w:hAnsi="Times New Roman" w:cs="Times New Roman"/>
          <w:b/>
          <w:sz w:val="24"/>
          <w:szCs w:val="24"/>
        </w:rPr>
        <w:t>CREASE LOWER THAN THAT PROPOSED BY THE COMPANY</w:t>
      </w:r>
      <w:r w:rsidRPr="000702D4">
        <w:rPr>
          <w:rFonts w:ascii="Times New Roman" w:hAnsi="Times New Roman" w:cs="Times New Roman"/>
          <w:b/>
          <w:sz w:val="24"/>
          <w:szCs w:val="24"/>
        </w:rPr>
        <w:t>?</w:t>
      </w:r>
    </w:p>
    <w:p w14:paraId="04D78718" w14:textId="214485A3" w:rsidR="00896079" w:rsidRPr="00C37D42" w:rsidRDefault="00896079" w:rsidP="00896079">
      <w:pPr>
        <w:tabs>
          <w:tab w:val="left" w:pos="360"/>
          <w:tab w:val="left" w:pos="720"/>
          <w:tab w:val="left" w:pos="810"/>
        </w:tabs>
        <w:spacing w:after="0" w:line="480" w:lineRule="auto"/>
        <w:ind w:left="1080" w:hanging="720"/>
        <w:jc w:val="both"/>
        <w:rPr>
          <w:rFonts w:ascii="Times New Roman" w:hAnsi="Times New Roman" w:cs="Times New Roman"/>
          <w:sz w:val="24"/>
          <w:szCs w:val="24"/>
        </w:rPr>
      </w:pPr>
      <w:r w:rsidRPr="002A689B">
        <w:rPr>
          <w:rFonts w:ascii="Times New Roman" w:eastAsia="Times New Roman" w:hAnsi="Times New Roman" w:cs="Times New Roman"/>
          <w:sz w:val="24"/>
          <w:szCs w:val="24"/>
        </w:rPr>
        <w:t>A.</w:t>
      </w:r>
      <w:r w:rsidRPr="002A689B">
        <w:rPr>
          <w:rFonts w:ascii="Times New Roman" w:eastAsia="Times New Roman" w:hAnsi="Times New Roman" w:cs="Times New Roman"/>
          <w:sz w:val="24"/>
          <w:szCs w:val="24"/>
        </w:rPr>
        <w:tab/>
      </w:r>
      <w:r w:rsidRPr="002A689B">
        <w:rPr>
          <w:rFonts w:ascii="Times New Roman" w:eastAsia="Times New Roman" w:hAnsi="Times New Roman" w:cs="Times New Roman"/>
          <w:sz w:val="24"/>
          <w:szCs w:val="24"/>
        </w:rPr>
        <w:tab/>
      </w:r>
      <w:r w:rsidRPr="002A689B">
        <w:rPr>
          <w:rFonts w:ascii="Times New Roman" w:eastAsia="Times New Roman" w:hAnsi="Times New Roman" w:cs="Times New Roman"/>
          <w:sz w:val="24"/>
          <w:szCs w:val="24"/>
        </w:rPr>
        <w:tab/>
      </w:r>
      <w:r w:rsidR="005D0800" w:rsidRPr="00B809B1">
        <w:rPr>
          <w:rFonts w:ascii="Times New Roman" w:hAnsi="Times New Roman" w:cs="Times New Roman"/>
          <w:color w:val="auto"/>
          <w:sz w:val="24"/>
          <w:szCs w:val="24"/>
        </w:rPr>
        <w:t>If</w:t>
      </w:r>
      <w:r w:rsidR="005D0800">
        <w:rPr>
          <w:rFonts w:ascii="Times New Roman" w:hAnsi="Times New Roman" w:cs="Times New Roman"/>
          <w:color w:val="auto"/>
          <w:sz w:val="24"/>
          <w:szCs w:val="24"/>
        </w:rPr>
        <w:t xml:space="preserve"> the Commission awards a revenue requirement increase lower than that proposed by the Company, Walmart recommends the Commission retain the efforts that EPE has made to </w:t>
      </w:r>
      <w:r w:rsidR="0074172E">
        <w:rPr>
          <w:rFonts w:ascii="Times New Roman" w:hAnsi="Times New Roman" w:cs="Times New Roman"/>
          <w:color w:val="auto"/>
          <w:sz w:val="24"/>
          <w:szCs w:val="24"/>
        </w:rPr>
        <w:t>move</w:t>
      </w:r>
      <w:r w:rsidR="005D0800">
        <w:rPr>
          <w:rFonts w:ascii="Times New Roman" w:hAnsi="Times New Roman" w:cs="Times New Roman"/>
          <w:color w:val="auto"/>
          <w:sz w:val="24"/>
          <w:szCs w:val="24"/>
        </w:rPr>
        <w:t xml:space="preserve"> the rates to cost of service and apply the decrease </w:t>
      </w:r>
      <w:r w:rsidR="00BB3AFB">
        <w:rPr>
          <w:rFonts w:ascii="Times New Roman" w:hAnsi="Times New Roman" w:cs="Times New Roman"/>
          <w:color w:val="auto"/>
          <w:sz w:val="24"/>
          <w:szCs w:val="24"/>
        </w:rPr>
        <w:t>in a manner that further moves classes towards cost of service</w:t>
      </w:r>
      <w:r w:rsidR="005D0800">
        <w:rPr>
          <w:rFonts w:ascii="Times New Roman" w:hAnsi="Times New Roman" w:cs="Times New Roman"/>
          <w:color w:val="auto"/>
          <w:sz w:val="24"/>
          <w:szCs w:val="24"/>
        </w:rPr>
        <w:t xml:space="preserve">. </w:t>
      </w:r>
    </w:p>
    <w:p w14:paraId="1693E619" w14:textId="77777777" w:rsidR="00BB3AFB" w:rsidRDefault="00BB3AFB" w:rsidP="002A689B">
      <w:bookmarkStart w:id="15" w:name="_Toc85542475"/>
      <w:bookmarkStart w:id="16" w:name="_Toc85542505"/>
    </w:p>
    <w:p w14:paraId="2729B29E" w14:textId="64C5E29F" w:rsidR="00326BC2" w:rsidRPr="000702D4" w:rsidRDefault="00326BC2" w:rsidP="00326BC2">
      <w:pPr>
        <w:pStyle w:val="Heading1"/>
        <w:spacing w:before="0" w:line="480" w:lineRule="auto"/>
        <w:jc w:val="both"/>
        <w:rPr>
          <w:rFonts w:ascii="Times New Roman" w:eastAsia="Times New Roman" w:hAnsi="Times New Roman" w:cs="Times New Roman"/>
          <w:color w:val="auto"/>
          <w:sz w:val="24"/>
          <w:szCs w:val="24"/>
        </w:rPr>
      </w:pPr>
      <w:bookmarkStart w:id="17" w:name="_Toc85787873"/>
      <w:r w:rsidRPr="000702D4">
        <w:rPr>
          <w:rFonts w:ascii="Times New Roman" w:eastAsia="Times New Roman" w:hAnsi="Times New Roman" w:cs="Times New Roman"/>
          <w:color w:val="auto"/>
          <w:sz w:val="24"/>
          <w:szCs w:val="24"/>
        </w:rPr>
        <w:t>V</w:t>
      </w:r>
      <w:r>
        <w:rPr>
          <w:rFonts w:ascii="Times New Roman" w:eastAsia="Times New Roman" w:hAnsi="Times New Roman" w:cs="Times New Roman"/>
          <w:color w:val="auto"/>
          <w:sz w:val="24"/>
          <w:szCs w:val="24"/>
        </w:rPr>
        <w:t>.  Schedule No. 24 and Schedule No. 25 Rate Design</w:t>
      </w:r>
      <w:bookmarkEnd w:id="15"/>
      <w:bookmarkEnd w:id="16"/>
      <w:bookmarkEnd w:id="17"/>
    </w:p>
    <w:p w14:paraId="05B61E49" w14:textId="71D3E1A1" w:rsidR="00326BC2" w:rsidRPr="000702D4" w:rsidRDefault="00326BC2" w:rsidP="00326BC2">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Pr>
          <w:rFonts w:ascii="Times New Roman" w:hAnsi="Times New Roman" w:cs="Times New Roman"/>
          <w:b/>
          <w:sz w:val="24"/>
          <w:szCs w:val="24"/>
        </w:rPr>
        <w:t>WHAT IS YOUR UNDERSTANDING OF THE CHARGES INCLUDED IN THE CURRENT SCHEDULE NO. 24 RATE DESIGN?</w:t>
      </w:r>
    </w:p>
    <w:p w14:paraId="55105587" w14:textId="180AF6C9" w:rsidR="00972715" w:rsidRPr="00C37D42" w:rsidRDefault="00326BC2" w:rsidP="00326BC2">
      <w:pPr>
        <w:tabs>
          <w:tab w:val="left" w:pos="360"/>
          <w:tab w:val="left" w:pos="720"/>
          <w:tab w:val="left" w:pos="810"/>
        </w:tabs>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sidR="0090080D">
        <w:rPr>
          <w:rFonts w:ascii="Times New Roman" w:hAnsi="Times New Roman" w:cs="Times New Roman"/>
          <w:sz w:val="24"/>
          <w:szCs w:val="24"/>
        </w:rPr>
        <w:tab/>
      </w:r>
      <w:r w:rsidR="0090080D">
        <w:rPr>
          <w:rFonts w:ascii="Times New Roman" w:hAnsi="Times New Roman" w:cs="Times New Roman"/>
          <w:sz w:val="24"/>
          <w:szCs w:val="24"/>
        </w:rPr>
        <w:tab/>
      </w:r>
      <w:r>
        <w:rPr>
          <w:rFonts w:ascii="Times New Roman" w:eastAsia="Times New Roman" w:hAnsi="Times New Roman" w:cs="Times New Roman"/>
          <w:sz w:val="24"/>
          <w:szCs w:val="24"/>
        </w:rPr>
        <w:t>My understanding is that the current Schedule No. 24 rate design, in my experience, is a complex rate structure and composed of the following charges:</w:t>
      </w:r>
    </w:p>
    <w:p w14:paraId="131C8C66" w14:textId="2CDFCB52" w:rsidR="00326BC2" w:rsidRPr="00326BC2" w:rsidRDefault="00326BC2" w:rsidP="00326BC2">
      <w:pPr>
        <w:autoSpaceDE w:val="0"/>
        <w:autoSpaceDN w:val="0"/>
        <w:adjustRightInd w:val="0"/>
        <w:spacing w:after="0" w:line="480" w:lineRule="auto"/>
        <w:ind w:left="1800" w:hanging="360"/>
        <w:jc w:val="both"/>
        <w:rPr>
          <w:rFonts w:ascii="Times New Roman" w:eastAsia="Times New Roman" w:hAnsi="Times New Roman" w:cs="Times New Roman"/>
          <w:sz w:val="24"/>
          <w:szCs w:val="24"/>
        </w:rPr>
      </w:pPr>
      <w:r>
        <w:rPr>
          <w:rFonts w:ascii="Times New Roman" w:hAnsi="Times New Roman" w:cs="Times New Roman"/>
          <w:sz w:val="24"/>
          <w:szCs w:val="24"/>
        </w:rPr>
        <w:t>1</w:t>
      </w:r>
      <w:r w:rsidRPr="00326BC2">
        <w:rPr>
          <w:rFonts w:ascii="Times New Roman" w:eastAsia="Times New Roman" w:hAnsi="Times New Roman" w:cs="Times New Roman"/>
          <w:sz w:val="24"/>
          <w:szCs w:val="24"/>
        </w:rPr>
        <w:t>)</w:t>
      </w:r>
      <w:r w:rsidRPr="00326BC2">
        <w:rPr>
          <w:rFonts w:ascii="Times New Roman" w:eastAsia="Times New Roman" w:hAnsi="Times New Roman" w:cs="Times New Roman"/>
          <w:sz w:val="24"/>
          <w:szCs w:val="24"/>
        </w:rPr>
        <w:tab/>
        <w:t xml:space="preserve">Summer and </w:t>
      </w:r>
      <w:r w:rsidR="00920D7A">
        <w:rPr>
          <w:rFonts w:ascii="Times New Roman" w:eastAsia="Times New Roman" w:hAnsi="Times New Roman" w:cs="Times New Roman"/>
          <w:sz w:val="24"/>
          <w:szCs w:val="24"/>
        </w:rPr>
        <w:t>non-summer</w:t>
      </w:r>
      <w:r w:rsidRPr="00326BC2">
        <w:rPr>
          <w:rFonts w:ascii="Times New Roman" w:eastAsia="Times New Roman" w:hAnsi="Times New Roman" w:cs="Times New Roman"/>
          <w:sz w:val="24"/>
          <w:szCs w:val="24"/>
        </w:rPr>
        <w:t xml:space="preserve"> customer charges, which are a</w:t>
      </w:r>
      <w:r>
        <w:rPr>
          <w:rFonts w:ascii="Times New Roman" w:eastAsia="Times New Roman" w:hAnsi="Times New Roman" w:cs="Times New Roman"/>
          <w:sz w:val="24"/>
          <w:szCs w:val="24"/>
        </w:rPr>
        <w:t xml:space="preserve"> dollar per meter per </w:t>
      </w:r>
      <w:r w:rsidRPr="00326BC2">
        <w:rPr>
          <w:rFonts w:ascii="Times New Roman" w:eastAsia="Times New Roman" w:hAnsi="Times New Roman" w:cs="Times New Roman"/>
          <w:sz w:val="24"/>
          <w:szCs w:val="24"/>
        </w:rPr>
        <w:t>month charge, the level of which does not vary by season;</w:t>
      </w:r>
    </w:p>
    <w:p w14:paraId="4942D515" w14:textId="0B407B3C" w:rsidR="00326BC2" w:rsidRDefault="00326BC2" w:rsidP="00326BC2">
      <w:pPr>
        <w:autoSpaceDE w:val="0"/>
        <w:autoSpaceDN w:val="0"/>
        <w:adjustRightInd w:val="0"/>
        <w:spacing w:after="0" w:line="480" w:lineRule="auto"/>
        <w:ind w:left="1800" w:hanging="360"/>
        <w:jc w:val="both"/>
        <w:rPr>
          <w:rFonts w:ascii="Times New Roman" w:eastAsia="Times New Roman" w:hAnsi="Times New Roman" w:cs="Times New Roman"/>
          <w:sz w:val="24"/>
          <w:szCs w:val="24"/>
        </w:rPr>
      </w:pPr>
      <w:r w:rsidRPr="00326BC2">
        <w:rPr>
          <w:rFonts w:ascii="Times New Roman" w:eastAsia="Times New Roman" w:hAnsi="Times New Roman" w:cs="Times New Roman"/>
          <w:sz w:val="24"/>
          <w:szCs w:val="24"/>
        </w:rPr>
        <w:t xml:space="preserve">2) </w:t>
      </w:r>
      <w:r w:rsidRPr="00326BC2">
        <w:rPr>
          <w:rFonts w:ascii="Times New Roman" w:eastAsia="Times New Roman" w:hAnsi="Times New Roman" w:cs="Times New Roman"/>
          <w:sz w:val="24"/>
          <w:szCs w:val="24"/>
        </w:rPr>
        <w:tab/>
        <w:t xml:space="preserve">Summer and </w:t>
      </w:r>
      <w:r w:rsidR="00920D7A">
        <w:rPr>
          <w:rFonts w:ascii="Times New Roman" w:eastAsia="Times New Roman" w:hAnsi="Times New Roman" w:cs="Times New Roman"/>
          <w:sz w:val="24"/>
          <w:szCs w:val="24"/>
        </w:rPr>
        <w:t>non-summer</w:t>
      </w:r>
      <w:r w:rsidRPr="00326BC2">
        <w:rPr>
          <w:rFonts w:ascii="Times New Roman" w:eastAsia="Times New Roman" w:hAnsi="Times New Roman" w:cs="Times New Roman"/>
          <w:sz w:val="24"/>
          <w:szCs w:val="24"/>
        </w:rPr>
        <w:t xml:space="preserve"> demand charges, which are a $/kW charge based on </w:t>
      </w:r>
      <w:r w:rsidR="001F462B" w:rsidRPr="001C6369">
        <w:rPr>
          <w:rFonts w:ascii="Times New Roman" w:eastAsia="Times New Roman" w:hAnsi="Times New Roman" w:cs="Times New Roman"/>
          <w:sz w:val="24"/>
          <w:szCs w:val="24"/>
        </w:rPr>
        <w:t xml:space="preserve">“billing demand,” </w:t>
      </w:r>
      <w:r w:rsidRPr="00326BC2">
        <w:rPr>
          <w:rFonts w:ascii="Times New Roman" w:eastAsia="Times New Roman" w:hAnsi="Times New Roman" w:cs="Times New Roman"/>
          <w:sz w:val="24"/>
          <w:szCs w:val="24"/>
        </w:rPr>
        <w:t xml:space="preserve">which is determined as the maximum demand during the </w:t>
      </w:r>
      <w:r w:rsidRPr="00326BC2">
        <w:rPr>
          <w:rFonts w:ascii="Times New Roman" w:eastAsia="Times New Roman" w:hAnsi="Times New Roman" w:cs="Times New Roman"/>
          <w:sz w:val="24"/>
          <w:szCs w:val="24"/>
        </w:rPr>
        <w:lastRenderedPageBreak/>
        <w:t xml:space="preserve">billing period, but no less than </w:t>
      </w:r>
      <w:r>
        <w:rPr>
          <w:rFonts w:ascii="Times New Roman" w:eastAsia="Times New Roman" w:hAnsi="Times New Roman" w:cs="Times New Roman"/>
          <w:sz w:val="24"/>
          <w:szCs w:val="24"/>
        </w:rPr>
        <w:t>15</w:t>
      </w:r>
      <w:r w:rsidRPr="00326BC2">
        <w:rPr>
          <w:rFonts w:ascii="Times New Roman" w:eastAsia="Times New Roman" w:hAnsi="Times New Roman" w:cs="Times New Roman"/>
          <w:sz w:val="24"/>
          <w:szCs w:val="24"/>
        </w:rPr>
        <w:t xml:space="preserve"> kW</w:t>
      </w:r>
      <w:r>
        <w:rPr>
          <w:rFonts w:ascii="Times New Roman" w:eastAsia="Times New Roman" w:hAnsi="Times New Roman" w:cs="Times New Roman"/>
          <w:sz w:val="24"/>
          <w:szCs w:val="24"/>
        </w:rPr>
        <w:t xml:space="preserve"> or 60</w:t>
      </w:r>
      <w:r w:rsidR="00BB3AFB">
        <w:rPr>
          <w:rFonts w:ascii="Times New Roman" w:eastAsia="Times New Roman" w:hAnsi="Times New Roman" w:cs="Times New Roman"/>
          <w:sz w:val="24"/>
          <w:szCs w:val="24"/>
        </w:rPr>
        <w:t xml:space="preserve"> percent</w:t>
      </w:r>
      <w:r>
        <w:rPr>
          <w:rFonts w:ascii="Times New Roman" w:eastAsia="Times New Roman" w:hAnsi="Times New Roman" w:cs="Times New Roman"/>
          <w:sz w:val="24"/>
          <w:szCs w:val="24"/>
        </w:rPr>
        <w:t xml:space="preserve"> of the highest measured demand incurred during June through September of the previous 12 months</w:t>
      </w:r>
      <w:r w:rsidRPr="00326BC2">
        <w:rPr>
          <w:rFonts w:ascii="Times New Roman" w:eastAsia="Times New Roman" w:hAnsi="Times New Roman" w:cs="Times New Roman"/>
          <w:sz w:val="24"/>
          <w:szCs w:val="24"/>
        </w:rPr>
        <w:t>;</w:t>
      </w:r>
      <w:r w:rsidR="005619A0">
        <w:rPr>
          <w:rFonts w:ascii="Times New Roman" w:eastAsia="Times New Roman" w:hAnsi="Times New Roman" w:cs="Times New Roman"/>
          <w:sz w:val="24"/>
          <w:szCs w:val="24"/>
        </w:rPr>
        <w:t xml:space="preserve"> and</w:t>
      </w:r>
    </w:p>
    <w:p w14:paraId="0B5F1824" w14:textId="302B3F89" w:rsidR="00326BC2" w:rsidRPr="0053745E" w:rsidRDefault="00326BC2" w:rsidP="00326BC2">
      <w:pPr>
        <w:autoSpaceDE w:val="0"/>
        <w:autoSpaceDN w:val="0"/>
        <w:adjustRightInd w:val="0"/>
        <w:spacing w:after="0" w:line="480" w:lineRule="auto"/>
        <w:ind w:left="180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326B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Energy charges, determined by whether the customer has opted into the alternate time-of-use monthly rate or the standard rate. The standard rate energy charges are a set of declining block hours-use $/kWh charges based on the customer’s load factor for the billing month using the maximum measured demand for the month. The blocks start at the first 200 kWh/kW of maximum measured demand, the breakpoint for the second block is</w:t>
      </w:r>
      <w:r w:rsidR="005619A0">
        <w:rPr>
          <w:rFonts w:ascii="Times New Roman" w:eastAsia="Times New Roman" w:hAnsi="Times New Roman" w:cs="Times New Roman"/>
          <w:sz w:val="24"/>
          <w:szCs w:val="24"/>
        </w:rPr>
        <w:t xml:space="preserve"> the next 150 kWh/kW of maximum measured demand, and the third block is all energy </w:t>
      </w:r>
      <w:proofErr w:type="gramStart"/>
      <w:r w:rsidR="005619A0">
        <w:rPr>
          <w:rFonts w:ascii="Times New Roman" w:eastAsia="Times New Roman" w:hAnsi="Times New Roman" w:cs="Times New Roman"/>
          <w:sz w:val="24"/>
          <w:szCs w:val="24"/>
        </w:rPr>
        <w:t>in excess of</w:t>
      </w:r>
      <w:proofErr w:type="gramEnd"/>
      <w:r w:rsidR="005619A0">
        <w:rPr>
          <w:rFonts w:ascii="Times New Roman" w:eastAsia="Times New Roman" w:hAnsi="Times New Roman" w:cs="Times New Roman"/>
          <w:sz w:val="24"/>
          <w:szCs w:val="24"/>
        </w:rPr>
        <w:t xml:space="preserve"> 350 kWh/kW. If the customer opts into the alternate time-of-</w:t>
      </w:r>
      <w:r w:rsidR="00920D7A">
        <w:rPr>
          <w:rFonts w:ascii="Times New Roman" w:eastAsia="Times New Roman" w:hAnsi="Times New Roman" w:cs="Times New Roman"/>
          <w:sz w:val="24"/>
          <w:szCs w:val="24"/>
        </w:rPr>
        <w:t>day</w:t>
      </w:r>
      <w:r w:rsidR="005619A0">
        <w:rPr>
          <w:rFonts w:ascii="Times New Roman" w:eastAsia="Times New Roman" w:hAnsi="Times New Roman" w:cs="Times New Roman"/>
          <w:sz w:val="24"/>
          <w:szCs w:val="24"/>
        </w:rPr>
        <w:t xml:space="preserve"> rate, there are on-peak and off-peak charges. On-peak charges are from 12:00 PM to 6 PM Monday through Friday, for the summer. All other hours, including weekends and </w:t>
      </w:r>
      <w:r w:rsidR="00920D7A">
        <w:rPr>
          <w:rFonts w:ascii="Times New Roman" w:eastAsia="Times New Roman" w:hAnsi="Times New Roman" w:cs="Times New Roman"/>
          <w:sz w:val="24"/>
          <w:szCs w:val="24"/>
        </w:rPr>
        <w:t>non-summer</w:t>
      </w:r>
      <w:r w:rsidR="005619A0">
        <w:rPr>
          <w:rFonts w:ascii="Times New Roman" w:eastAsia="Times New Roman" w:hAnsi="Times New Roman" w:cs="Times New Roman"/>
          <w:sz w:val="24"/>
          <w:szCs w:val="24"/>
        </w:rPr>
        <w:t>, are off-peak.</w:t>
      </w:r>
      <w:r w:rsidR="0053745E">
        <w:rPr>
          <w:rFonts w:ascii="Times New Roman" w:eastAsia="Times New Roman" w:hAnsi="Times New Roman" w:cs="Times New Roman"/>
          <w:sz w:val="24"/>
          <w:szCs w:val="24"/>
        </w:rPr>
        <w:t xml:space="preserve"> </w:t>
      </w:r>
      <w:r w:rsidR="0053745E">
        <w:rPr>
          <w:rFonts w:ascii="Times New Roman" w:eastAsia="Times New Roman" w:hAnsi="Times New Roman" w:cs="Times New Roman"/>
          <w:i/>
          <w:iCs/>
          <w:sz w:val="24"/>
          <w:szCs w:val="24"/>
        </w:rPr>
        <w:t xml:space="preserve">See </w:t>
      </w:r>
      <w:r w:rsidR="0053745E">
        <w:rPr>
          <w:rFonts w:ascii="Times New Roman" w:eastAsia="Times New Roman" w:hAnsi="Times New Roman" w:cs="Times New Roman"/>
          <w:sz w:val="24"/>
          <w:szCs w:val="24"/>
        </w:rPr>
        <w:t>TX PUC Schedule No. 24, 19</w:t>
      </w:r>
      <w:r w:rsidR="0053745E" w:rsidRPr="0053745E">
        <w:rPr>
          <w:rFonts w:ascii="Times New Roman" w:eastAsia="Times New Roman" w:hAnsi="Times New Roman" w:cs="Times New Roman"/>
          <w:sz w:val="24"/>
          <w:szCs w:val="24"/>
          <w:vertAlign w:val="superscript"/>
        </w:rPr>
        <w:t>th</w:t>
      </w:r>
      <w:r w:rsidR="0053745E">
        <w:rPr>
          <w:rFonts w:ascii="Times New Roman" w:eastAsia="Times New Roman" w:hAnsi="Times New Roman" w:cs="Times New Roman"/>
          <w:sz w:val="24"/>
          <w:szCs w:val="24"/>
        </w:rPr>
        <w:t xml:space="preserve"> Revision, Sheet No. 12.</w:t>
      </w:r>
    </w:p>
    <w:p w14:paraId="747D974A" w14:textId="2B79F6EA" w:rsidR="005619A0" w:rsidRPr="000702D4" w:rsidRDefault="005619A0" w:rsidP="005619A0">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Pr="005619A0">
        <w:rPr>
          <w:rFonts w:ascii="Times New Roman" w:hAnsi="Times New Roman" w:cs="Times New Roman"/>
          <w:b/>
          <w:sz w:val="24"/>
          <w:szCs w:val="24"/>
        </w:rPr>
        <w:t xml:space="preserve">DOES THE COMPANY DEFINE WHEN THE SUMMER AND </w:t>
      </w:r>
      <w:r w:rsidR="00920D7A">
        <w:rPr>
          <w:rFonts w:ascii="Times New Roman" w:hAnsi="Times New Roman" w:cs="Times New Roman"/>
          <w:b/>
          <w:sz w:val="24"/>
          <w:szCs w:val="24"/>
        </w:rPr>
        <w:t>NON-SUMMER</w:t>
      </w:r>
      <w:r w:rsidRPr="005619A0">
        <w:rPr>
          <w:rFonts w:ascii="Times New Roman" w:hAnsi="Times New Roman" w:cs="Times New Roman"/>
          <w:b/>
          <w:sz w:val="24"/>
          <w:szCs w:val="24"/>
        </w:rPr>
        <w:t xml:space="preserve"> RATES ARE APPLICABLE</w:t>
      </w:r>
      <w:r>
        <w:rPr>
          <w:rFonts w:ascii="Times New Roman" w:hAnsi="Times New Roman" w:cs="Times New Roman"/>
          <w:b/>
          <w:sz w:val="24"/>
          <w:szCs w:val="24"/>
        </w:rPr>
        <w:t>?</w:t>
      </w:r>
    </w:p>
    <w:p w14:paraId="74BD5E42" w14:textId="32EF47D9" w:rsidR="005619A0" w:rsidRPr="0053745E" w:rsidRDefault="005619A0" w:rsidP="005619A0">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Pr>
          <w:rFonts w:ascii="Times New Roman" w:eastAsia="Times New Roman" w:hAnsi="Times New Roman" w:cs="Times New Roman"/>
          <w:sz w:val="24"/>
          <w:szCs w:val="24"/>
        </w:rPr>
        <w:t xml:space="preserve">Yes. In the tariff the Company defines summer rates as being applicable during different periods depending on which option is selected. These rates vary between </w:t>
      </w:r>
      <w:r w:rsidR="00920D7A">
        <w:rPr>
          <w:rFonts w:ascii="Times New Roman" w:eastAsia="Times New Roman" w:hAnsi="Times New Roman" w:cs="Times New Roman"/>
          <w:sz w:val="24"/>
          <w:szCs w:val="24"/>
        </w:rPr>
        <w:t>Non-Summer</w:t>
      </w:r>
      <w:r>
        <w:rPr>
          <w:rFonts w:ascii="Times New Roman" w:eastAsia="Times New Roman" w:hAnsi="Times New Roman" w:cs="Times New Roman"/>
          <w:sz w:val="24"/>
          <w:szCs w:val="24"/>
        </w:rPr>
        <w:t xml:space="preserve"> and Summer, with Summer extending to May through October for the standard option and June through September for the time-of-</w:t>
      </w:r>
      <w:r w:rsidR="00920D7A">
        <w:rPr>
          <w:rFonts w:ascii="Times New Roman" w:eastAsia="Times New Roman" w:hAnsi="Times New Roman" w:cs="Times New Roman"/>
          <w:sz w:val="24"/>
          <w:szCs w:val="24"/>
        </w:rPr>
        <w:t>day</w:t>
      </w:r>
      <w:r>
        <w:rPr>
          <w:rFonts w:ascii="Times New Roman" w:eastAsia="Times New Roman" w:hAnsi="Times New Roman" w:cs="Times New Roman"/>
          <w:sz w:val="24"/>
          <w:szCs w:val="24"/>
        </w:rPr>
        <w:t xml:space="preserve"> option.</w:t>
      </w:r>
      <w:r w:rsidR="0053745E">
        <w:rPr>
          <w:rFonts w:ascii="Times New Roman" w:eastAsia="Times New Roman" w:hAnsi="Times New Roman" w:cs="Times New Roman"/>
          <w:sz w:val="24"/>
          <w:szCs w:val="24"/>
        </w:rPr>
        <w:t xml:space="preserve"> </w:t>
      </w:r>
      <w:r w:rsidR="0053745E">
        <w:rPr>
          <w:rFonts w:ascii="Times New Roman" w:eastAsia="Times New Roman" w:hAnsi="Times New Roman" w:cs="Times New Roman"/>
          <w:i/>
          <w:iCs/>
          <w:sz w:val="24"/>
          <w:szCs w:val="24"/>
        </w:rPr>
        <w:t>Id.</w:t>
      </w:r>
    </w:p>
    <w:p w14:paraId="7348E892" w14:textId="13501392" w:rsidR="0053745E" w:rsidRPr="000702D4" w:rsidRDefault="0053745E" w:rsidP="0053745E">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lastRenderedPageBreak/>
        <w:t>Q.</w:t>
      </w:r>
      <w:r w:rsidRPr="000702D4">
        <w:rPr>
          <w:rFonts w:ascii="Times New Roman" w:hAnsi="Times New Roman" w:cs="Times New Roman"/>
          <w:b/>
          <w:sz w:val="24"/>
          <w:szCs w:val="24"/>
        </w:rPr>
        <w:tab/>
      </w:r>
      <w:r>
        <w:rPr>
          <w:rFonts w:ascii="Times New Roman" w:hAnsi="Times New Roman" w:cs="Times New Roman"/>
          <w:b/>
          <w:sz w:val="24"/>
          <w:szCs w:val="24"/>
        </w:rPr>
        <w:t>WHAT IS YOUR UNDERSTANDING OF THE STRUCTURE OF THE BASE CHARGES INCLUDED IN THE CURRENT SCHEDULE NO. 25 RATE DESIGN?</w:t>
      </w:r>
    </w:p>
    <w:p w14:paraId="4F0F2DBD" w14:textId="039D3E99" w:rsidR="0053745E" w:rsidRPr="0053745E" w:rsidRDefault="0053745E" w:rsidP="0053745E">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Pr>
          <w:rFonts w:ascii="Times New Roman" w:eastAsia="Times New Roman" w:hAnsi="Times New Roman" w:cs="Times New Roman"/>
          <w:sz w:val="24"/>
          <w:szCs w:val="24"/>
        </w:rPr>
        <w:t>My understanding is that Schedule No. 25 is, structurally, very similar to the time-of-</w:t>
      </w:r>
      <w:r w:rsidR="00920D7A">
        <w:rPr>
          <w:rFonts w:ascii="Times New Roman" w:eastAsia="Times New Roman" w:hAnsi="Times New Roman" w:cs="Times New Roman"/>
          <w:sz w:val="24"/>
          <w:szCs w:val="24"/>
        </w:rPr>
        <w:t>day</w:t>
      </w:r>
      <w:r>
        <w:rPr>
          <w:rFonts w:ascii="Times New Roman" w:eastAsia="Times New Roman" w:hAnsi="Times New Roman" w:cs="Times New Roman"/>
          <w:sz w:val="24"/>
          <w:szCs w:val="24"/>
        </w:rPr>
        <w:t xml:space="preserve"> option for Schedule No. 24</w:t>
      </w:r>
      <w:r>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 xml:space="preserve"> The minimum billing demand is 600 kW for Schedule No. 25 and the ratchet </w:t>
      </w:r>
      <w:r w:rsidR="00BB3AFB">
        <w:rPr>
          <w:rFonts w:ascii="Times New Roman" w:eastAsia="Times New Roman" w:hAnsi="Times New Roman" w:cs="Times New Roman"/>
          <w:sz w:val="24"/>
          <w:szCs w:val="24"/>
        </w:rPr>
        <w:t xml:space="preserve">structure </w:t>
      </w:r>
      <w:r>
        <w:rPr>
          <w:rFonts w:ascii="Times New Roman" w:eastAsia="Times New Roman" w:hAnsi="Times New Roman" w:cs="Times New Roman"/>
          <w:sz w:val="24"/>
          <w:szCs w:val="24"/>
        </w:rPr>
        <w:t>is</w:t>
      </w:r>
      <w:r w:rsidR="00BB3AFB">
        <w:rPr>
          <w:rFonts w:ascii="Times New Roman" w:eastAsia="Times New Roman" w:hAnsi="Times New Roman" w:cs="Times New Roman"/>
          <w:sz w:val="24"/>
          <w:szCs w:val="24"/>
        </w:rPr>
        <w:t xml:space="preserve"> similar but</w:t>
      </w:r>
      <w:r>
        <w:rPr>
          <w:rFonts w:ascii="Times New Roman" w:eastAsia="Times New Roman" w:hAnsi="Times New Roman" w:cs="Times New Roman"/>
          <w:sz w:val="24"/>
          <w:szCs w:val="24"/>
        </w:rPr>
        <w:t xml:space="preserve"> </w:t>
      </w:r>
      <w:r w:rsidR="00BB3AFB">
        <w:rPr>
          <w:rFonts w:ascii="Times New Roman" w:eastAsia="Times New Roman" w:hAnsi="Times New Roman" w:cs="Times New Roman"/>
          <w:sz w:val="24"/>
          <w:szCs w:val="24"/>
        </w:rPr>
        <w:t xml:space="preserve">set at </w:t>
      </w:r>
      <w:r>
        <w:rPr>
          <w:rFonts w:ascii="Times New Roman" w:eastAsia="Times New Roman" w:hAnsi="Times New Roman" w:cs="Times New Roman"/>
          <w:sz w:val="24"/>
          <w:szCs w:val="24"/>
        </w:rPr>
        <w:t>75</w:t>
      </w:r>
      <w:r w:rsidR="00BB3AFB">
        <w:rPr>
          <w:rFonts w:ascii="Times New Roman" w:eastAsia="Times New Roman" w:hAnsi="Times New Roman" w:cs="Times New Roman"/>
          <w:sz w:val="24"/>
          <w:szCs w:val="24"/>
        </w:rPr>
        <w:t xml:space="preserve"> percent</w:t>
      </w:r>
      <w:r>
        <w:rPr>
          <w:rFonts w:ascii="Times New Roman" w:eastAsia="Times New Roman" w:hAnsi="Times New Roman" w:cs="Times New Roman"/>
          <w:sz w:val="24"/>
          <w:szCs w:val="24"/>
        </w:rPr>
        <w:t>.</w:t>
      </w:r>
      <w:r w:rsidRPr="0053745E">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 xml:space="preserve">See </w:t>
      </w:r>
      <w:r>
        <w:rPr>
          <w:rFonts w:ascii="Times New Roman" w:eastAsia="Times New Roman" w:hAnsi="Times New Roman" w:cs="Times New Roman"/>
          <w:sz w:val="24"/>
          <w:szCs w:val="24"/>
        </w:rPr>
        <w:t>TX PUC Schedule No. 25, 17</w:t>
      </w:r>
      <w:r w:rsidRPr="0053745E">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Revision, Sheet No. 13.</w:t>
      </w:r>
    </w:p>
    <w:p w14:paraId="7584D08B" w14:textId="763BF63C" w:rsidR="0053745E" w:rsidRPr="000702D4" w:rsidRDefault="0053745E" w:rsidP="0053745E">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Pr="0053745E">
        <w:rPr>
          <w:rFonts w:ascii="Times New Roman" w:hAnsi="Times New Roman" w:cs="Times New Roman"/>
          <w:b/>
          <w:sz w:val="24"/>
          <w:szCs w:val="24"/>
        </w:rPr>
        <w:t xml:space="preserve">WHAT IS YOUR UNDERSTANDING OF HOW THE COMPANY PROPOSES TO APPLY THE REVENUE REQUIREMENT INCREASE TO THE CHARGES CONTAINED IN </w:t>
      </w:r>
      <w:r>
        <w:rPr>
          <w:rFonts w:ascii="Times New Roman" w:hAnsi="Times New Roman" w:cs="Times New Roman"/>
          <w:b/>
          <w:sz w:val="24"/>
          <w:szCs w:val="24"/>
        </w:rPr>
        <w:t xml:space="preserve">SCHEDULES NO. 24 </w:t>
      </w:r>
      <w:r w:rsidR="00FC2089">
        <w:rPr>
          <w:rFonts w:ascii="Times New Roman" w:hAnsi="Times New Roman" w:cs="Times New Roman"/>
          <w:b/>
          <w:sz w:val="24"/>
          <w:szCs w:val="24"/>
        </w:rPr>
        <w:t>AND</w:t>
      </w:r>
      <w:r>
        <w:rPr>
          <w:rFonts w:ascii="Times New Roman" w:hAnsi="Times New Roman" w:cs="Times New Roman"/>
          <w:b/>
          <w:sz w:val="24"/>
          <w:szCs w:val="24"/>
        </w:rPr>
        <w:t xml:space="preserve"> NO. 25?</w:t>
      </w:r>
    </w:p>
    <w:p w14:paraId="03415724" w14:textId="2749874A" w:rsidR="0053745E" w:rsidRDefault="0053745E" w:rsidP="0053745E">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sidR="00BB3AFB">
        <w:rPr>
          <w:rFonts w:ascii="Times New Roman" w:hAnsi="Times New Roman" w:cs="Times New Roman"/>
          <w:sz w:val="24"/>
          <w:szCs w:val="24"/>
        </w:rPr>
        <w:t>My understanding is that</w:t>
      </w:r>
      <w:r w:rsidR="00FC2089">
        <w:rPr>
          <w:rFonts w:ascii="Times New Roman" w:hAnsi="Times New Roman" w:cs="Times New Roman"/>
          <w:sz w:val="24"/>
          <w:szCs w:val="24"/>
        </w:rPr>
        <w:t xml:space="preserve"> the customer charges are increasing significantly.</w:t>
      </w:r>
      <w:r w:rsidR="00FC2089">
        <w:rPr>
          <w:rFonts w:ascii="Times New Roman" w:eastAsia="Times New Roman" w:hAnsi="Times New Roman" w:cs="Times New Roman"/>
          <w:sz w:val="24"/>
          <w:szCs w:val="24"/>
        </w:rPr>
        <w:t xml:space="preserve"> Both schedules are adding a thermal energy storage rider. Schedule No. 24 is adding an experimental demand rate option at </w:t>
      </w:r>
      <w:r w:rsidR="005446D5">
        <w:rPr>
          <w:rFonts w:ascii="Times New Roman" w:eastAsia="Times New Roman" w:hAnsi="Times New Roman" w:cs="Times New Roman"/>
          <w:sz w:val="24"/>
          <w:szCs w:val="24"/>
        </w:rPr>
        <w:t>30</w:t>
      </w:r>
      <w:r w:rsidR="00FC2089">
        <w:rPr>
          <w:rFonts w:ascii="Times New Roman" w:eastAsia="Times New Roman" w:hAnsi="Times New Roman" w:cs="Times New Roman"/>
          <w:sz w:val="24"/>
          <w:szCs w:val="24"/>
        </w:rPr>
        <w:t>% load factor, standardizing the season periods to match the time-of-</w:t>
      </w:r>
      <w:r w:rsidR="00920D7A">
        <w:rPr>
          <w:rFonts w:ascii="Times New Roman" w:eastAsia="Times New Roman" w:hAnsi="Times New Roman" w:cs="Times New Roman"/>
          <w:sz w:val="24"/>
          <w:szCs w:val="24"/>
        </w:rPr>
        <w:t>day</w:t>
      </w:r>
      <w:r w:rsidR="00FC2089">
        <w:rPr>
          <w:rFonts w:ascii="Times New Roman" w:eastAsia="Times New Roman" w:hAnsi="Times New Roman" w:cs="Times New Roman"/>
          <w:sz w:val="24"/>
          <w:szCs w:val="24"/>
        </w:rPr>
        <w:t xml:space="preserve"> option for the standard option, adding a transmission voltage rate option, and applying the power factor adjustment for demand of 250 kW and above</w:t>
      </w:r>
      <w:r>
        <w:rPr>
          <w:rFonts w:ascii="Times New Roman" w:eastAsia="Times New Roman" w:hAnsi="Times New Roman" w:cs="Times New Roman"/>
          <w:sz w:val="24"/>
          <w:szCs w:val="24"/>
        </w:rPr>
        <w:t>.</w:t>
      </w:r>
      <w:r w:rsidRPr="0053745E">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 xml:space="preserve">See </w:t>
      </w:r>
      <w:r w:rsidR="00FC2089">
        <w:rPr>
          <w:rFonts w:ascii="Times New Roman" w:eastAsia="Times New Roman" w:hAnsi="Times New Roman" w:cs="Times New Roman"/>
          <w:sz w:val="24"/>
          <w:szCs w:val="24"/>
        </w:rPr>
        <w:t>Schedule Q-4.2: Justification of Proposed Changes, p. 2</w:t>
      </w:r>
      <w:r>
        <w:rPr>
          <w:rFonts w:ascii="Times New Roman" w:eastAsia="Times New Roman" w:hAnsi="Times New Roman" w:cs="Times New Roman"/>
          <w:sz w:val="24"/>
          <w:szCs w:val="24"/>
        </w:rPr>
        <w:t>.</w:t>
      </w:r>
    </w:p>
    <w:p w14:paraId="12021732" w14:textId="1DB98132" w:rsidR="00FC2089" w:rsidRPr="000702D4" w:rsidRDefault="00FC2089" w:rsidP="00FC2089">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Pr="00FC2089">
        <w:rPr>
          <w:rFonts w:ascii="Times New Roman" w:hAnsi="Times New Roman" w:cs="Times New Roman"/>
          <w:b/>
          <w:sz w:val="24"/>
          <w:szCs w:val="24"/>
        </w:rPr>
        <w:t xml:space="preserve">DOES </w:t>
      </w:r>
      <w:r>
        <w:rPr>
          <w:rFonts w:ascii="Times New Roman" w:hAnsi="Times New Roman" w:cs="Times New Roman"/>
          <w:b/>
          <w:sz w:val="24"/>
          <w:szCs w:val="24"/>
        </w:rPr>
        <w:t>WALMART</w:t>
      </w:r>
      <w:r w:rsidRPr="00FC2089">
        <w:rPr>
          <w:rFonts w:ascii="Times New Roman" w:hAnsi="Times New Roman" w:cs="Times New Roman"/>
          <w:b/>
          <w:sz w:val="24"/>
          <w:szCs w:val="24"/>
        </w:rPr>
        <w:t xml:space="preserve"> HAVE CONCERNS WITH THE COMPANY’S RATE DESIGN PROPOSALS FOR </w:t>
      </w:r>
      <w:r>
        <w:rPr>
          <w:rFonts w:ascii="Times New Roman" w:hAnsi="Times New Roman" w:cs="Times New Roman"/>
          <w:b/>
          <w:sz w:val="24"/>
          <w:szCs w:val="24"/>
        </w:rPr>
        <w:t>SCHEDULES NO. 24 AND NO. 25?</w:t>
      </w:r>
    </w:p>
    <w:p w14:paraId="75409CD2" w14:textId="1FDDAED1" w:rsidR="00FC2089" w:rsidRPr="00DD44A8" w:rsidRDefault="00FC2089" w:rsidP="00FC2089">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Pr>
          <w:rFonts w:ascii="Times New Roman" w:hAnsi="Times New Roman" w:cs="Times New Roman"/>
          <w:sz w:val="24"/>
          <w:szCs w:val="24"/>
        </w:rPr>
        <w:t>Yes</w:t>
      </w:r>
      <w:r w:rsidR="0074172E">
        <w:rPr>
          <w:rFonts w:ascii="Times New Roman" w:hAnsi="Times New Roman" w:cs="Times New Roman"/>
          <w:sz w:val="24"/>
          <w:szCs w:val="24"/>
        </w:rPr>
        <w:t>, as Walmart’s conservation measures will largely target the block with the lowest cost energy rate</w:t>
      </w:r>
      <w:r>
        <w:rPr>
          <w:rFonts w:ascii="Times New Roman" w:hAnsi="Times New Roman" w:cs="Times New Roman"/>
          <w:sz w:val="24"/>
          <w:szCs w:val="24"/>
        </w:rPr>
        <w:t>. Schedule No. 24 still uses an hours-use energy structure</w:t>
      </w:r>
      <w:r w:rsidR="005446D5">
        <w:rPr>
          <w:rFonts w:ascii="Times New Roman" w:hAnsi="Times New Roman" w:cs="Times New Roman"/>
          <w:sz w:val="24"/>
          <w:szCs w:val="24"/>
        </w:rPr>
        <w:t xml:space="preserve"> for its standard option</w:t>
      </w:r>
      <w:r w:rsidR="00DD44A8">
        <w:rPr>
          <w:rFonts w:ascii="Times New Roman" w:hAnsi="Times New Roman" w:cs="Times New Roman"/>
          <w:sz w:val="24"/>
          <w:szCs w:val="24"/>
        </w:rPr>
        <w:t xml:space="preserve">. This runs contrary to the proposal to </w:t>
      </w:r>
      <w:r w:rsidR="001F462B" w:rsidRPr="001C6369">
        <w:rPr>
          <w:rFonts w:ascii="Times New Roman" w:hAnsi="Times New Roman" w:cs="Times New Roman"/>
          <w:sz w:val="24"/>
          <w:szCs w:val="24"/>
        </w:rPr>
        <w:t xml:space="preserve">“remove those declining-block energy rate structures that do not have any cost justification, which otherwise do not support energy efficiency and conservation.” </w:t>
      </w:r>
      <w:r w:rsidR="00DD44A8">
        <w:rPr>
          <w:rFonts w:ascii="Times New Roman" w:hAnsi="Times New Roman" w:cs="Times New Roman"/>
          <w:i/>
          <w:iCs/>
          <w:sz w:val="24"/>
          <w:szCs w:val="24"/>
        </w:rPr>
        <w:t>See</w:t>
      </w:r>
      <w:r w:rsidR="00DD44A8">
        <w:rPr>
          <w:rFonts w:ascii="Times New Roman" w:hAnsi="Times New Roman" w:cs="Times New Roman"/>
          <w:sz w:val="24"/>
          <w:szCs w:val="24"/>
        </w:rPr>
        <w:t xml:space="preserve"> Carrasco Testimony, p. 19, lines 6-8. </w:t>
      </w:r>
      <w:r w:rsidR="00DD44A8">
        <w:rPr>
          <w:rFonts w:ascii="Times New Roman" w:hAnsi="Times New Roman" w:cs="Times New Roman"/>
          <w:sz w:val="24"/>
          <w:szCs w:val="24"/>
        </w:rPr>
        <w:lastRenderedPageBreak/>
        <w:t xml:space="preserve">Walmart believes that this rate structure is not transparent and can discourage high load factor customers from energy conservation measures as they will only conserve the cheapest energy using this structure. </w:t>
      </w:r>
    </w:p>
    <w:p w14:paraId="5788F022" w14:textId="0C092DB8" w:rsidR="00DD44A8" w:rsidRPr="000702D4" w:rsidRDefault="00DD44A8" w:rsidP="00DD44A8">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Pr="00DD44A8">
        <w:rPr>
          <w:rFonts w:ascii="Times New Roman" w:hAnsi="Times New Roman" w:cs="Times New Roman"/>
          <w:b/>
          <w:sz w:val="24"/>
          <w:szCs w:val="24"/>
        </w:rPr>
        <w:t xml:space="preserve">WHAT IS YOUR UNDERSTANDING OF THE </w:t>
      </w:r>
      <w:proofErr w:type="gramStart"/>
      <w:r w:rsidRPr="00DD44A8">
        <w:rPr>
          <w:rFonts w:ascii="Times New Roman" w:hAnsi="Times New Roman" w:cs="Times New Roman"/>
          <w:b/>
          <w:sz w:val="24"/>
          <w:szCs w:val="24"/>
        </w:rPr>
        <w:t>COST OF SERVICE</w:t>
      </w:r>
      <w:proofErr w:type="gramEnd"/>
      <w:r w:rsidRPr="00DD44A8">
        <w:rPr>
          <w:rFonts w:ascii="Times New Roman" w:hAnsi="Times New Roman" w:cs="Times New Roman"/>
          <w:b/>
          <w:sz w:val="24"/>
          <w:szCs w:val="24"/>
        </w:rPr>
        <w:t xml:space="preserve"> STUDY RESULTS FOR </w:t>
      </w:r>
      <w:r>
        <w:rPr>
          <w:rFonts w:ascii="Times New Roman" w:hAnsi="Times New Roman" w:cs="Times New Roman"/>
          <w:b/>
          <w:sz w:val="24"/>
          <w:szCs w:val="24"/>
        </w:rPr>
        <w:t>SCHEDULES NO. 24 AND NO. 25?</w:t>
      </w:r>
    </w:p>
    <w:p w14:paraId="3B71208B" w14:textId="4A5FE118" w:rsidR="00DD44A8" w:rsidRPr="00DD44A8" w:rsidRDefault="00DD44A8" w:rsidP="00DD44A8">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sidRPr="00DD44A8">
        <w:rPr>
          <w:rFonts w:ascii="Times New Roman" w:hAnsi="Times New Roman" w:cs="Times New Roman"/>
          <w:sz w:val="24"/>
          <w:szCs w:val="24"/>
        </w:rPr>
        <w:t xml:space="preserve">My understanding is that </w:t>
      </w:r>
      <w:r>
        <w:rPr>
          <w:rFonts w:ascii="Times New Roman" w:hAnsi="Times New Roman" w:cs="Times New Roman"/>
          <w:sz w:val="24"/>
          <w:szCs w:val="24"/>
        </w:rPr>
        <w:t>EPE</w:t>
      </w:r>
      <w:r w:rsidRPr="00DD44A8">
        <w:rPr>
          <w:rFonts w:ascii="Times New Roman" w:hAnsi="Times New Roman" w:cs="Times New Roman"/>
          <w:sz w:val="24"/>
          <w:szCs w:val="24"/>
        </w:rPr>
        <w:t xml:space="preserve"> incurs three types of costs to serv</w:t>
      </w:r>
      <w:r>
        <w:rPr>
          <w:rFonts w:ascii="Times New Roman" w:hAnsi="Times New Roman" w:cs="Times New Roman"/>
          <w:sz w:val="24"/>
          <w:szCs w:val="24"/>
        </w:rPr>
        <w:t>e</w:t>
      </w:r>
      <w:r w:rsidRPr="00DD44A8">
        <w:rPr>
          <w:rFonts w:ascii="Times New Roman" w:hAnsi="Times New Roman" w:cs="Times New Roman"/>
          <w:sz w:val="24"/>
          <w:szCs w:val="24"/>
        </w:rPr>
        <w:t xml:space="preserve"> </w:t>
      </w:r>
      <w:r>
        <w:rPr>
          <w:rFonts w:ascii="Times New Roman" w:hAnsi="Times New Roman" w:cs="Times New Roman"/>
          <w:sz w:val="24"/>
          <w:szCs w:val="24"/>
        </w:rPr>
        <w:t>Schedules No. 24 and No. 25</w:t>
      </w:r>
      <w:r w:rsidRPr="00DD44A8">
        <w:rPr>
          <w:rFonts w:ascii="Times New Roman" w:hAnsi="Times New Roman" w:cs="Times New Roman"/>
          <w:sz w:val="24"/>
          <w:szCs w:val="24"/>
        </w:rPr>
        <w:t xml:space="preserve"> customers: Customer, Demand, and Energy.  Demand costs are fixed costs incurred by the Company to size the system such that it can meet the peak kW demands imposed by the rate class and do not change with changes in how many kWh of energy are consumed by customers.  Customer costs are also fixed costs, which are incurred based on the number of customers served by the Company, and do not vary by the size of each customer or how much energy the customers consume.  Energy costs are variable costs incurred by the Company in relation to the amount of energy consumed by customers.</w:t>
      </w:r>
    </w:p>
    <w:p w14:paraId="73C5B125" w14:textId="67CB6BB5" w:rsidR="00EB0613" w:rsidRPr="000702D4" w:rsidRDefault="00EB0613" w:rsidP="00EB0613">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Pr>
          <w:rFonts w:ascii="Times New Roman" w:hAnsi="Times New Roman" w:cs="Times New Roman"/>
          <w:b/>
          <w:sz w:val="24"/>
          <w:szCs w:val="24"/>
        </w:rPr>
        <w:t>ARE THE MAJORITY OF COSTS INCURRED TO SERVE</w:t>
      </w:r>
      <w:r w:rsidRPr="00DD44A8">
        <w:rPr>
          <w:rFonts w:ascii="Times New Roman" w:hAnsi="Times New Roman" w:cs="Times New Roman"/>
          <w:b/>
          <w:sz w:val="24"/>
          <w:szCs w:val="24"/>
        </w:rPr>
        <w:t xml:space="preserve"> </w:t>
      </w:r>
      <w:r>
        <w:rPr>
          <w:rFonts w:ascii="Times New Roman" w:hAnsi="Times New Roman" w:cs="Times New Roman"/>
          <w:b/>
          <w:sz w:val="24"/>
          <w:szCs w:val="24"/>
        </w:rPr>
        <w:t>SCHEDULE NO. 24 AND NO. 25 CUSTOMERS DEMAND RELATED?</w:t>
      </w:r>
    </w:p>
    <w:p w14:paraId="0229D3C7" w14:textId="46408DF4" w:rsidR="00EB0613" w:rsidRDefault="00EB0613" w:rsidP="00EB0613">
      <w:pPr>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sidR="00040EFA">
        <w:rPr>
          <w:rFonts w:ascii="Times New Roman" w:hAnsi="Times New Roman" w:cs="Times New Roman"/>
          <w:sz w:val="24"/>
          <w:szCs w:val="24"/>
        </w:rPr>
        <w:t>Yes</w:t>
      </w:r>
      <w:r w:rsidRPr="00DD44A8">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iCs/>
          <w:sz w:val="24"/>
          <w:szCs w:val="24"/>
        </w:rPr>
        <w:t>See</w:t>
      </w:r>
      <w:r>
        <w:rPr>
          <w:rFonts w:ascii="Times New Roman" w:hAnsi="Times New Roman" w:cs="Times New Roman"/>
          <w:sz w:val="24"/>
          <w:szCs w:val="24"/>
        </w:rPr>
        <w:t xml:space="preserve"> </w:t>
      </w:r>
      <w:r w:rsidRPr="002A689B">
        <w:rPr>
          <w:rFonts w:ascii="Times New Roman" w:hAnsi="Times New Roman" w:cs="Times New Roman"/>
          <w:sz w:val="24"/>
          <w:szCs w:val="24"/>
        </w:rPr>
        <w:t xml:space="preserve">Table </w:t>
      </w:r>
      <w:r w:rsidR="00B809B1">
        <w:rPr>
          <w:rFonts w:ascii="Times New Roman" w:hAnsi="Times New Roman" w:cs="Times New Roman"/>
          <w:sz w:val="24"/>
          <w:szCs w:val="24"/>
        </w:rPr>
        <w:t xml:space="preserve">2 </w:t>
      </w:r>
      <w:r>
        <w:rPr>
          <w:rFonts w:ascii="Times New Roman" w:hAnsi="Times New Roman" w:cs="Times New Roman"/>
          <w:sz w:val="24"/>
          <w:szCs w:val="24"/>
        </w:rPr>
        <w:t xml:space="preserve">below. </w:t>
      </w:r>
      <w:r w:rsidRPr="00F607B6">
        <w:rPr>
          <w:rFonts w:ascii="Times New Roman" w:hAnsi="Times New Roman" w:cs="Times New Roman"/>
          <w:sz w:val="24"/>
          <w:szCs w:val="24"/>
        </w:rPr>
        <w:t xml:space="preserve">Per </w:t>
      </w:r>
      <w:r w:rsidR="00F607B6">
        <w:rPr>
          <w:rFonts w:ascii="Times New Roman" w:hAnsi="Times New Roman" w:cs="Times New Roman"/>
          <w:sz w:val="24"/>
          <w:szCs w:val="24"/>
        </w:rPr>
        <w:t>EPE</w:t>
      </w:r>
      <w:r w:rsidRPr="00F607B6">
        <w:rPr>
          <w:rFonts w:ascii="Times New Roman" w:hAnsi="Times New Roman" w:cs="Times New Roman"/>
          <w:sz w:val="24"/>
          <w:szCs w:val="24"/>
        </w:rPr>
        <w:t xml:space="preserve">’s cost of service study, approximately </w:t>
      </w:r>
      <w:r w:rsidR="00F607B6">
        <w:rPr>
          <w:rFonts w:ascii="Times New Roman" w:hAnsi="Times New Roman" w:cs="Times New Roman"/>
          <w:sz w:val="24"/>
          <w:szCs w:val="24"/>
        </w:rPr>
        <w:t>80</w:t>
      </w:r>
      <w:r w:rsidRPr="00F607B6">
        <w:rPr>
          <w:rFonts w:ascii="Times New Roman" w:hAnsi="Times New Roman" w:cs="Times New Roman"/>
          <w:sz w:val="24"/>
          <w:szCs w:val="24"/>
        </w:rPr>
        <w:t xml:space="preserve"> percent of the costs incurred by the Company to serve </w:t>
      </w:r>
      <w:r w:rsidR="00F607B6">
        <w:rPr>
          <w:rFonts w:ascii="Times New Roman" w:hAnsi="Times New Roman" w:cs="Times New Roman"/>
          <w:sz w:val="24"/>
          <w:szCs w:val="24"/>
        </w:rPr>
        <w:t>Schedules No. 24 and No. 25</w:t>
      </w:r>
      <w:r w:rsidRPr="00F607B6">
        <w:rPr>
          <w:rFonts w:ascii="Times New Roman" w:hAnsi="Times New Roman" w:cs="Times New Roman"/>
          <w:sz w:val="24"/>
          <w:szCs w:val="24"/>
        </w:rPr>
        <w:t xml:space="preserve"> customers are demand-related while only approximately </w:t>
      </w:r>
      <w:r w:rsidR="00F607B6">
        <w:rPr>
          <w:rFonts w:ascii="Times New Roman" w:hAnsi="Times New Roman" w:cs="Times New Roman"/>
          <w:sz w:val="24"/>
          <w:szCs w:val="24"/>
        </w:rPr>
        <w:t>1</w:t>
      </w:r>
      <w:r w:rsidRPr="00F607B6">
        <w:rPr>
          <w:rFonts w:ascii="Times New Roman" w:hAnsi="Times New Roman" w:cs="Times New Roman"/>
          <w:sz w:val="24"/>
          <w:szCs w:val="24"/>
        </w:rPr>
        <w:t>1 percent are energy related.</w:t>
      </w:r>
    </w:p>
    <w:p w14:paraId="7C8D63E9" w14:textId="39A68CBA" w:rsidR="000B25B2" w:rsidRDefault="000B25B2" w:rsidP="00B5613C">
      <w:pPr>
        <w:pStyle w:val="TestimonyCaptions"/>
      </w:pPr>
      <w:bookmarkStart w:id="18" w:name="_Toc85787874"/>
      <w:r>
        <w:t xml:space="preserve">Table </w:t>
      </w:r>
      <w:r w:rsidR="00BF0E05">
        <w:fldChar w:fldCharType="begin"/>
      </w:r>
      <w:r w:rsidR="00BF0E05">
        <w:instrText xml:space="preserve"> SEQ Table \* ARABIC </w:instrText>
      </w:r>
      <w:r w:rsidR="00BF0E05">
        <w:fldChar w:fldCharType="separate"/>
      </w:r>
      <w:r w:rsidR="00797CBA">
        <w:rPr>
          <w:noProof/>
        </w:rPr>
        <w:t>2</w:t>
      </w:r>
      <w:r w:rsidR="00BF0E05">
        <w:rPr>
          <w:noProof/>
        </w:rPr>
        <w:fldChar w:fldCharType="end"/>
      </w:r>
      <w:r>
        <w:t xml:space="preserve"> 24</w:t>
      </w:r>
      <w:r w:rsidRPr="00A20DCC">
        <w:t xml:space="preserve"> and </w:t>
      </w:r>
      <w:r>
        <w:t>25</w:t>
      </w:r>
      <w:r w:rsidRPr="00A20DCC">
        <w:t xml:space="preserve"> Cost of Service Study Results, Equalized Rate of Return vs. Proposed </w:t>
      </w:r>
      <w:r>
        <w:t>24</w:t>
      </w:r>
      <w:r w:rsidRPr="00A20DCC">
        <w:t xml:space="preserve"> and </w:t>
      </w:r>
      <w:r>
        <w:t>25</w:t>
      </w:r>
      <w:r w:rsidRPr="00A20DCC">
        <w:t xml:space="preserve"> Revenue Requirements</w:t>
      </w:r>
      <w:bookmarkEnd w:id="18"/>
    </w:p>
    <w:tbl>
      <w:tblPr>
        <w:tblW w:w="9556" w:type="dxa"/>
        <w:tblInd w:w="113" w:type="dxa"/>
        <w:tblLook w:val="04A0" w:firstRow="1" w:lastRow="0" w:firstColumn="1" w:lastColumn="0" w:noHBand="0" w:noVBand="1"/>
      </w:tblPr>
      <w:tblGrid>
        <w:gridCol w:w="2640"/>
        <w:gridCol w:w="1360"/>
        <w:gridCol w:w="1000"/>
        <w:gridCol w:w="1280"/>
        <w:gridCol w:w="1000"/>
        <w:gridCol w:w="1196"/>
        <w:gridCol w:w="1080"/>
      </w:tblGrid>
      <w:tr w:rsidR="005D0800" w:rsidRPr="000B25B2" w14:paraId="4F8F9CEF" w14:textId="77777777" w:rsidTr="0087499C">
        <w:trPr>
          <w:trHeight w:val="480"/>
        </w:trPr>
        <w:tc>
          <w:tcPr>
            <w:tcW w:w="2640" w:type="dxa"/>
            <w:tcBorders>
              <w:top w:val="single" w:sz="4" w:space="0" w:color="000000"/>
              <w:left w:val="single" w:sz="4" w:space="0" w:color="000000"/>
              <w:bottom w:val="single" w:sz="4" w:space="0" w:color="auto"/>
              <w:right w:val="single" w:sz="4" w:space="0" w:color="000000"/>
            </w:tcBorders>
            <w:shd w:val="clear" w:color="D9D9D9" w:fill="D9D9D9"/>
            <w:vAlign w:val="bottom"/>
            <w:hideMark/>
          </w:tcPr>
          <w:p w14:paraId="23071DE3" w14:textId="77777777" w:rsidR="005D0800" w:rsidRPr="000B25B2" w:rsidRDefault="005D0800" w:rsidP="000B25B2">
            <w:pPr>
              <w:spacing w:after="0" w:line="240" w:lineRule="auto"/>
              <w:jc w:val="center"/>
              <w:rPr>
                <w:rFonts w:eastAsia="Times New Roman" w:cs="Times New Roman"/>
                <w:b/>
                <w:bCs/>
                <w:sz w:val="18"/>
                <w:szCs w:val="18"/>
              </w:rPr>
            </w:pPr>
            <w:r w:rsidRPr="000B25B2">
              <w:rPr>
                <w:rFonts w:eastAsia="Times New Roman" w:cs="Times New Roman"/>
                <w:b/>
                <w:bCs/>
                <w:sz w:val="18"/>
                <w:szCs w:val="18"/>
              </w:rPr>
              <w:t>Function</w:t>
            </w:r>
          </w:p>
        </w:tc>
        <w:tc>
          <w:tcPr>
            <w:tcW w:w="2360" w:type="dxa"/>
            <w:gridSpan w:val="2"/>
            <w:tcBorders>
              <w:top w:val="single" w:sz="4" w:space="0" w:color="000000"/>
              <w:left w:val="single" w:sz="4" w:space="0" w:color="000000"/>
              <w:bottom w:val="single" w:sz="4" w:space="0" w:color="auto"/>
              <w:right w:val="single" w:sz="4" w:space="0" w:color="000000"/>
            </w:tcBorders>
            <w:shd w:val="clear" w:color="D9D9D9" w:fill="D9D9D9"/>
            <w:vAlign w:val="bottom"/>
            <w:hideMark/>
          </w:tcPr>
          <w:p w14:paraId="4754F5AF" w14:textId="77777777" w:rsidR="005D0800" w:rsidRPr="000B25B2" w:rsidRDefault="005D0800" w:rsidP="000B25B2">
            <w:pPr>
              <w:spacing w:after="0" w:line="240" w:lineRule="auto"/>
              <w:jc w:val="center"/>
              <w:rPr>
                <w:rFonts w:eastAsia="Times New Roman" w:cs="Times New Roman"/>
                <w:b/>
                <w:bCs/>
                <w:sz w:val="18"/>
                <w:szCs w:val="18"/>
              </w:rPr>
            </w:pPr>
            <w:r w:rsidRPr="000B25B2">
              <w:rPr>
                <w:rFonts w:eastAsia="Times New Roman" w:cs="Times New Roman"/>
                <w:b/>
                <w:bCs/>
                <w:sz w:val="18"/>
                <w:szCs w:val="18"/>
              </w:rPr>
              <w:t>Cost of Service by Function</w:t>
            </w:r>
          </w:p>
          <w:p w14:paraId="4F49641A" w14:textId="71E3B2F3" w:rsidR="005D0800" w:rsidRPr="000B25B2" w:rsidRDefault="005D0800" w:rsidP="000B25B2">
            <w:pPr>
              <w:spacing w:after="0" w:line="240" w:lineRule="auto"/>
              <w:jc w:val="center"/>
              <w:rPr>
                <w:rFonts w:eastAsia="Times New Roman" w:cs="Times New Roman"/>
                <w:b/>
                <w:bCs/>
                <w:sz w:val="18"/>
                <w:szCs w:val="18"/>
              </w:rPr>
            </w:pPr>
            <w:r w:rsidRPr="000B25B2">
              <w:rPr>
                <w:rFonts w:eastAsia="Times New Roman" w:cs="Times New Roman"/>
                <w:b/>
                <w:bCs/>
                <w:sz w:val="18"/>
                <w:szCs w:val="18"/>
              </w:rPr>
              <w:t> </w:t>
            </w:r>
          </w:p>
        </w:tc>
        <w:tc>
          <w:tcPr>
            <w:tcW w:w="2280" w:type="dxa"/>
            <w:gridSpan w:val="2"/>
            <w:tcBorders>
              <w:top w:val="single" w:sz="4" w:space="0" w:color="000000"/>
              <w:left w:val="single" w:sz="4" w:space="0" w:color="000000"/>
              <w:bottom w:val="single" w:sz="4" w:space="0" w:color="auto"/>
              <w:right w:val="single" w:sz="4" w:space="0" w:color="000000"/>
            </w:tcBorders>
            <w:shd w:val="clear" w:color="D9D9D9" w:fill="D9D9D9"/>
            <w:noWrap/>
            <w:vAlign w:val="bottom"/>
            <w:hideMark/>
          </w:tcPr>
          <w:p w14:paraId="07918CD7" w14:textId="77777777" w:rsidR="005D0800" w:rsidRPr="000B25B2" w:rsidRDefault="005D0800" w:rsidP="000B25B2">
            <w:pPr>
              <w:spacing w:after="0" w:line="240" w:lineRule="auto"/>
              <w:jc w:val="center"/>
              <w:rPr>
                <w:rFonts w:eastAsia="Times New Roman" w:cs="Times New Roman"/>
                <w:b/>
                <w:bCs/>
                <w:sz w:val="18"/>
                <w:szCs w:val="18"/>
              </w:rPr>
            </w:pPr>
            <w:r w:rsidRPr="000B25B2">
              <w:rPr>
                <w:rFonts w:eastAsia="Times New Roman" w:cs="Times New Roman"/>
                <w:b/>
                <w:bCs/>
                <w:sz w:val="18"/>
                <w:szCs w:val="18"/>
              </w:rPr>
              <w:t>Rate 24 Requirement</w:t>
            </w:r>
          </w:p>
          <w:p w14:paraId="768AB9BE" w14:textId="157A1558" w:rsidR="005D0800" w:rsidRPr="000B25B2" w:rsidRDefault="005D0800" w:rsidP="000B25B2">
            <w:pPr>
              <w:spacing w:after="0" w:line="240" w:lineRule="auto"/>
              <w:jc w:val="center"/>
              <w:rPr>
                <w:rFonts w:eastAsia="Times New Roman" w:cs="Times New Roman"/>
                <w:b/>
                <w:bCs/>
                <w:sz w:val="18"/>
                <w:szCs w:val="18"/>
              </w:rPr>
            </w:pPr>
            <w:r w:rsidRPr="000B25B2">
              <w:rPr>
                <w:rFonts w:eastAsia="Times New Roman" w:cs="Times New Roman"/>
                <w:b/>
                <w:bCs/>
                <w:sz w:val="18"/>
                <w:szCs w:val="18"/>
              </w:rPr>
              <w:t> </w:t>
            </w:r>
          </w:p>
        </w:tc>
        <w:tc>
          <w:tcPr>
            <w:tcW w:w="2276" w:type="dxa"/>
            <w:gridSpan w:val="2"/>
            <w:tcBorders>
              <w:top w:val="single" w:sz="4" w:space="0" w:color="000000"/>
              <w:left w:val="single" w:sz="4" w:space="0" w:color="000000"/>
              <w:bottom w:val="single" w:sz="4" w:space="0" w:color="auto"/>
              <w:right w:val="single" w:sz="4" w:space="0" w:color="000000"/>
            </w:tcBorders>
            <w:shd w:val="clear" w:color="D9D9D9" w:fill="D9D9D9"/>
            <w:noWrap/>
            <w:vAlign w:val="bottom"/>
            <w:hideMark/>
          </w:tcPr>
          <w:p w14:paraId="2656315D" w14:textId="77777777" w:rsidR="005D0800" w:rsidRPr="000B25B2" w:rsidRDefault="005D0800" w:rsidP="000B25B2">
            <w:pPr>
              <w:spacing w:after="0" w:line="240" w:lineRule="auto"/>
              <w:jc w:val="center"/>
              <w:rPr>
                <w:rFonts w:eastAsia="Times New Roman" w:cs="Times New Roman"/>
                <w:b/>
                <w:bCs/>
                <w:sz w:val="18"/>
                <w:szCs w:val="18"/>
              </w:rPr>
            </w:pPr>
            <w:r w:rsidRPr="000B25B2">
              <w:rPr>
                <w:rFonts w:eastAsia="Times New Roman" w:cs="Times New Roman"/>
                <w:b/>
                <w:bCs/>
                <w:sz w:val="18"/>
                <w:szCs w:val="18"/>
              </w:rPr>
              <w:t>Rate 25 Requirement</w:t>
            </w:r>
          </w:p>
          <w:p w14:paraId="241B8A26" w14:textId="22DA28A6" w:rsidR="005D0800" w:rsidRPr="000B25B2" w:rsidRDefault="005D0800" w:rsidP="000B25B2">
            <w:pPr>
              <w:spacing w:after="0" w:line="240" w:lineRule="auto"/>
              <w:jc w:val="center"/>
              <w:rPr>
                <w:rFonts w:eastAsia="Times New Roman" w:cs="Times New Roman"/>
                <w:b/>
                <w:bCs/>
                <w:sz w:val="18"/>
                <w:szCs w:val="18"/>
              </w:rPr>
            </w:pPr>
            <w:r w:rsidRPr="000B25B2">
              <w:rPr>
                <w:rFonts w:eastAsia="Times New Roman" w:cs="Times New Roman"/>
                <w:b/>
                <w:bCs/>
                <w:sz w:val="18"/>
                <w:szCs w:val="18"/>
              </w:rPr>
              <w:t> </w:t>
            </w:r>
          </w:p>
        </w:tc>
      </w:tr>
      <w:tr w:rsidR="000B25B2" w:rsidRPr="000B25B2" w14:paraId="525B0447" w14:textId="77777777" w:rsidTr="000B25B2">
        <w:trPr>
          <w:trHeight w:val="240"/>
        </w:trPr>
        <w:tc>
          <w:tcPr>
            <w:tcW w:w="264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846174" w14:textId="77777777" w:rsidR="000B25B2" w:rsidRPr="000B25B2" w:rsidRDefault="000B25B2" w:rsidP="000B25B2">
            <w:pPr>
              <w:spacing w:after="0" w:line="240" w:lineRule="auto"/>
              <w:jc w:val="center"/>
              <w:rPr>
                <w:rFonts w:eastAsia="Times New Roman" w:cs="Times New Roman"/>
                <w:b/>
                <w:bCs/>
                <w:sz w:val="18"/>
                <w:szCs w:val="18"/>
              </w:rPr>
            </w:pPr>
          </w:p>
        </w:tc>
        <w:tc>
          <w:tcPr>
            <w:tcW w:w="13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89B76CF"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c>
          <w:tcPr>
            <w:tcW w:w="10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29AA9C"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82DA1F"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c>
          <w:tcPr>
            <w:tcW w:w="10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F69A9F"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96AAEB"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27B518"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r>
      <w:tr w:rsidR="000B25B2" w:rsidRPr="000B25B2" w14:paraId="5DA92EAB" w14:textId="77777777" w:rsidTr="000B25B2">
        <w:trPr>
          <w:trHeight w:val="240"/>
        </w:trPr>
        <w:tc>
          <w:tcPr>
            <w:tcW w:w="264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8BFF83B"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Customer</w:t>
            </w:r>
          </w:p>
        </w:tc>
        <w:tc>
          <w:tcPr>
            <w:tcW w:w="13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7A29A25"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 xml:space="preserve"> $       54,125,262 </w:t>
            </w:r>
          </w:p>
        </w:tc>
        <w:tc>
          <w:tcPr>
            <w:tcW w:w="100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004573" w14:textId="77777777" w:rsidR="000B25B2" w:rsidRPr="000B25B2" w:rsidRDefault="000B25B2" w:rsidP="000B25B2">
            <w:pPr>
              <w:spacing w:after="0" w:line="240" w:lineRule="auto"/>
              <w:jc w:val="right"/>
              <w:rPr>
                <w:rFonts w:eastAsia="Times New Roman" w:cs="Times New Roman"/>
                <w:sz w:val="18"/>
                <w:szCs w:val="18"/>
              </w:rPr>
            </w:pPr>
            <w:r w:rsidRPr="000B25B2">
              <w:rPr>
                <w:rFonts w:eastAsia="Times New Roman" w:cs="Times New Roman"/>
                <w:sz w:val="18"/>
                <w:szCs w:val="18"/>
              </w:rPr>
              <w:t>9.4%</w:t>
            </w:r>
          </w:p>
        </w:tc>
        <w:tc>
          <w:tcPr>
            <w:tcW w:w="128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975159B"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 xml:space="preserve"> $        5,522,071 </w:t>
            </w:r>
          </w:p>
        </w:tc>
        <w:tc>
          <w:tcPr>
            <w:tcW w:w="100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BCACA6D" w14:textId="77777777" w:rsidR="000B25B2" w:rsidRPr="000B25B2" w:rsidRDefault="000B25B2" w:rsidP="000B25B2">
            <w:pPr>
              <w:spacing w:after="0" w:line="240" w:lineRule="auto"/>
              <w:jc w:val="right"/>
              <w:rPr>
                <w:rFonts w:eastAsia="Times New Roman" w:cs="Times New Roman"/>
                <w:sz w:val="18"/>
                <w:szCs w:val="18"/>
              </w:rPr>
            </w:pPr>
            <w:r w:rsidRPr="000B25B2">
              <w:rPr>
                <w:rFonts w:eastAsia="Times New Roman" w:cs="Times New Roman"/>
                <w:sz w:val="18"/>
                <w:szCs w:val="18"/>
              </w:rPr>
              <w:t>4.5%</w:t>
            </w:r>
          </w:p>
        </w:tc>
        <w:tc>
          <w:tcPr>
            <w:tcW w:w="11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C49FC0"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 xml:space="preserve"> $    1,437,546 </w:t>
            </w:r>
          </w:p>
        </w:tc>
        <w:tc>
          <w:tcPr>
            <w:tcW w:w="108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B314ECE" w14:textId="77777777" w:rsidR="000B25B2" w:rsidRPr="000B25B2" w:rsidRDefault="000B25B2" w:rsidP="000B25B2">
            <w:pPr>
              <w:spacing w:after="0" w:line="240" w:lineRule="auto"/>
              <w:jc w:val="right"/>
              <w:rPr>
                <w:rFonts w:eastAsia="Times New Roman" w:cs="Times New Roman"/>
                <w:sz w:val="18"/>
                <w:szCs w:val="18"/>
              </w:rPr>
            </w:pPr>
            <w:r w:rsidRPr="000B25B2">
              <w:rPr>
                <w:rFonts w:eastAsia="Times New Roman" w:cs="Times New Roman"/>
                <w:sz w:val="18"/>
                <w:szCs w:val="18"/>
              </w:rPr>
              <w:t>3.79%</w:t>
            </w:r>
          </w:p>
        </w:tc>
      </w:tr>
      <w:tr w:rsidR="000B25B2" w:rsidRPr="000B25B2" w14:paraId="469A540F" w14:textId="77777777" w:rsidTr="000B25B2">
        <w:trPr>
          <w:trHeight w:val="240"/>
        </w:trPr>
        <w:tc>
          <w:tcPr>
            <w:tcW w:w="264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E703D73"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lastRenderedPageBreak/>
              <w:t>Total Demand</w:t>
            </w:r>
          </w:p>
        </w:tc>
        <w:tc>
          <w:tcPr>
            <w:tcW w:w="13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2F22AC2"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 xml:space="preserve"> $     456,295,758 </w:t>
            </w:r>
          </w:p>
        </w:tc>
        <w:tc>
          <w:tcPr>
            <w:tcW w:w="10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5F4757" w14:textId="77777777" w:rsidR="000B25B2" w:rsidRPr="000B25B2" w:rsidRDefault="000B25B2" w:rsidP="000B25B2">
            <w:pPr>
              <w:spacing w:after="0" w:line="240" w:lineRule="auto"/>
              <w:jc w:val="right"/>
              <w:rPr>
                <w:rFonts w:eastAsia="Times New Roman" w:cs="Times New Roman"/>
                <w:sz w:val="18"/>
                <w:szCs w:val="18"/>
              </w:rPr>
            </w:pPr>
            <w:r w:rsidRPr="000B25B2">
              <w:rPr>
                <w:rFonts w:eastAsia="Times New Roman" w:cs="Times New Roman"/>
                <w:sz w:val="18"/>
                <w:szCs w:val="18"/>
              </w:rPr>
              <w:t>79.4%</w:t>
            </w:r>
          </w:p>
        </w:tc>
        <w:tc>
          <w:tcPr>
            <w:tcW w:w="128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40BFFB"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 xml:space="preserve"> $     30,222,686 </w:t>
            </w:r>
          </w:p>
        </w:tc>
        <w:tc>
          <w:tcPr>
            <w:tcW w:w="10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011BED2" w14:textId="77777777" w:rsidR="000B25B2" w:rsidRPr="000B25B2" w:rsidRDefault="000B25B2" w:rsidP="000B25B2">
            <w:pPr>
              <w:spacing w:after="0" w:line="240" w:lineRule="auto"/>
              <w:jc w:val="right"/>
              <w:rPr>
                <w:rFonts w:eastAsia="Times New Roman" w:cs="Times New Roman"/>
                <w:sz w:val="18"/>
                <w:szCs w:val="18"/>
              </w:rPr>
            </w:pPr>
            <w:r w:rsidRPr="000B25B2">
              <w:rPr>
                <w:rFonts w:eastAsia="Times New Roman" w:cs="Times New Roman"/>
                <w:sz w:val="18"/>
                <w:szCs w:val="18"/>
              </w:rPr>
              <w:t>24.7%</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D278CB"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 xml:space="preserve"> </w:t>
            </w:r>
            <w:proofErr w:type="gramStart"/>
            <w:r w:rsidRPr="000B25B2">
              <w:rPr>
                <w:rFonts w:eastAsia="Times New Roman" w:cs="Times New Roman"/>
                <w:sz w:val="18"/>
                <w:szCs w:val="18"/>
              </w:rPr>
              <w:t>$  30,392,331</w:t>
            </w:r>
            <w:proofErr w:type="gramEnd"/>
            <w:r w:rsidRPr="000B25B2">
              <w:rPr>
                <w:rFonts w:eastAsia="Times New Roman" w:cs="Times New Roman"/>
                <w:sz w:val="18"/>
                <w:szCs w:val="18"/>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C710359" w14:textId="77777777" w:rsidR="000B25B2" w:rsidRPr="000B25B2" w:rsidRDefault="000B25B2" w:rsidP="000B25B2">
            <w:pPr>
              <w:spacing w:after="0" w:line="240" w:lineRule="auto"/>
              <w:jc w:val="right"/>
              <w:rPr>
                <w:rFonts w:eastAsia="Times New Roman" w:cs="Times New Roman"/>
                <w:sz w:val="18"/>
                <w:szCs w:val="18"/>
              </w:rPr>
            </w:pPr>
            <w:r w:rsidRPr="000B25B2">
              <w:rPr>
                <w:rFonts w:eastAsia="Times New Roman" w:cs="Times New Roman"/>
                <w:sz w:val="18"/>
                <w:szCs w:val="18"/>
              </w:rPr>
              <w:t>80.13%</w:t>
            </w:r>
          </w:p>
        </w:tc>
      </w:tr>
      <w:tr w:rsidR="000B25B2" w:rsidRPr="000B25B2" w14:paraId="3CE4B952" w14:textId="77777777" w:rsidTr="000B25B2">
        <w:trPr>
          <w:trHeight w:val="240"/>
        </w:trPr>
        <w:tc>
          <w:tcPr>
            <w:tcW w:w="264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9979E7D"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Energy</w:t>
            </w:r>
          </w:p>
        </w:tc>
        <w:tc>
          <w:tcPr>
            <w:tcW w:w="13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8A7EF7C"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 xml:space="preserve"> $       64,110,397 </w:t>
            </w:r>
          </w:p>
        </w:tc>
        <w:tc>
          <w:tcPr>
            <w:tcW w:w="100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9B4C3A" w14:textId="77777777" w:rsidR="000B25B2" w:rsidRPr="000B25B2" w:rsidRDefault="000B25B2" w:rsidP="000B25B2">
            <w:pPr>
              <w:spacing w:after="0" w:line="240" w:lineRule="auto"/>
              <w:jc w:val="right"/>
              <w:rPr>
                <w:rFonts w:eastAsia="Times New Roman" w:cs="Times New Roman"/>
                <w:sz w:val="18"/>
                <w:szCs w:val="18"/>
              </w:rPr>
            </w:pPr>
            <w:r w:rsidRPr="000B25B2">
              <w:rPr>
                <w:rFonts w:eastAsia="Times New Roman" w:cs="Times New Roman"/>
                <w:sz w:val="18"/>
                <w:szCs w:val="18"/>
              </w:rPr>
              <w:t>11.2%</w:t>
            </w:r>
          </w:p>
        </w:tc>
        <w:tc>
          <w:tcPr>
            <w:tcW w:w="128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9C8214A"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 xml:space="preserve"> $     86,367,742 </w:t>
            </w:r>
          </w:p>
        </w:tc>
        <w:tc>
          <w:tcPr>
            <w:tcW w:w="100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B1F404" w14:textId="77777777" w:rsidR="000B25B2" w:rsidRPr="000B25B2" w:rsidRDefault="000B25B2" w:rsidP="000B25B2">
            <w:pPr>
              <w:spacing w:after="0" w:line="240" w:lineRule="auto"/>
              <w:jc w:val="right"/>
              <w:rPr>
                <w:rFonts w:eastAsia="Times New Roman" w:cs="Times New Roman"/>
                <w:sz w:val="18"/>
                <w:szCs w:val="18"/>
              </w:rPr>
            </w:pPr>
            <w:r w:rsidRPr="000B25B2">
              <w:rPr>
                <w:rFonts w:eastAsia="Times New Roman" w:cs="Times New Roman"/>
                <w:sz w:val="18"/>
                <w:szCs w:val="18"/>
              </w:rPr>
              <w:t>70.7%</w:t>
            </w:r>
          </w:p>
        </w:tc>
        <w:tc>
          <w:tcPr>
            <w:tcW w:w="11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EB1903" w14:textId="77777777" w:rsidR="000B25B2" w:rsidRPr="000B25B2" w:rsidRDefault="000B25B2" w:rsidP="000B25B2">
            <w:pPr>
              <w:spacing w:after="0" w:line="240" w:lineRule="auto"/>
              <w:rPr>
                <w:rFonts w:eastAsia="Times New Roman" w:cs="Times New Roman"/>
                <w:sz w:val="18"/>
                <w:szCs w:val="18"/>
              </w:rPr>
            </w:pPr>
            <w:r w:rsidRPr="000B25B2">
              <w:rPr>
                <w:rFonts w:eastAsia="Times New Roman" w:cs="Times New Roman"/>
                <w:sz w:val="18"/>
                <w:szCs w:val="18"/>
              </w:rPr>
              <w:t xml:space="preserve"> $    6,098,966 </w:t>
            </w:r>
          </w:p>
        </w:tc>
        <w:tc>
          <w:tcPr>
            <w:tcW w:w="108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2B86F1" w14:textId="77777777" w:rsidR="000B25B2" w:rsidRPr="000B25B2" w:rsidRDefault="000B25B2" w:rsidP="000B25B2">
            <w:pPr>
              <w:spacing w:after="0" w:line="240" w:lineRule="auto"/>
              <w:jc w:val="right"/>
              <w:rPr>
                <w:rFonts w:eastAsia="Times New Roman" w:cs="Times New Roman"/>
                <w:sz w:val="18"/>
                <w:szCs w:val="18"/>
              </w:rPr>
            </w:pPr>
            <w:r w:rsidRPr="000B25B2">
              <w:rPr>
                <w:rFonts w:eastAsia="Times New Roman" w:cs="Times New Roman"/>
                <w:sz w:val="18"/>
                <w:szCs w:val="18"/>
              </w:rPr>
              <w:t>16.08%</w:t>
            </w:r>
          </w:p>
        </w:tc>
      </w:tr>
      <w:tr w:rsidR="000B25B2" w:rsidRPr="000B25B2" w14:paraId="11ADEE8A" w14:textId="77777777" w:rsidTr="000B25B2">
        <w:trPr>
          <w:trHeight w:val="240"/>
        </w:trPr>
        <w:tc>
          <w:tcPr>
            <w:tcW w:w="264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A65C9A" w14:textId="77777777" w:rsidR="000B25B2" w:rsidRPr="000B25B2" w:rsidRDefault="000B25B2" w:rsidP="000B25B2">
            <w:pPr>
              <w:spacing w:after="0" w:line="240" w:lineRule="auto"/>
              <w:rPr>
                <w:rFonts w:eastAsia="Times New Roman" w:cs="Times New Roman"/>
                <w:b/>
                <w:bCs/>
                <w:sz w:val="18"/>
                <w:szCs w:val="18"/>
              </w:rPr>
            </w:pPr>
            <w:r w:rsidRPr="000B25B2">
              <w:rPr>
                <w:rFonts w:eastAsia="Times New Roman" w:cs="Times New Roman"/>
                <w:b/>
                <w:bCs/>
                <w:sz w:val="18"/>
                <w:szCs w:val="18"/>
              </w:rPr>
              <w:t>Total Non-EE Revenue</w:t>
            </w:r>
          </w:p>
        </w:tc>
        <w:tc>
          <w:tcPr>
            <w:tcW w:w="13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3B434E" w14:textId="77777777" w:rsidR="000B25B2" w:rsidRPr="000B25B2" w:rsidRDefault="000B25B2" w:rsidP="000B25B2">
            <w:pPr>
              <w:spacing w:after="0" w:line="240" w:lineRule="auto"/>
              <w:rPr>
                <w:rFonts w:eastAsia="Times New Roman" w:cs="Times New Roman"/>
                <w:b/>
                <w:bCs/>
                <w:sz w:val="18"/>
                <w:szCs w:val="18"/>
              </w:rPr>
            </w:pPr>
            <w:r w:rsidRPr="000B25B2">
              <w:rPr>
                <w:rFonts w:eastAsia="Times New Roman" w:cs="Times New Roman"/>
                <w:b/>
                <w:bCs/>
                <w:sz w:val="18"/>
                <w:szCs w:val="18"/>
              </w:rPr>
              <w:t xml:space="preserve"> $     574,531,417 </w:t>
            </w:r>
          </w:p>
        </w:tc>
        <w:tc>
          <w:tcPr>
            <w:tcW w:w="10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91EC7E" w14:textId="77777777" w:rsidR="000B25B2" w:rsidRPr="000B25B2" w:rsidRDefault="000B25B2" w:rsidP="000B25B2">
            <w:pPr>
              <w:spacing w:after="0" w:line="240" w:lineRule="auto"/>
              <w:jc w:val="right"/>
              <w:rPr>
                <w:rFonts w:eastAsia="Times New Roman" w:cs="Times New Roman"/>
                <w:b/>
                <w:bCs/>
                <w:sz w:val="18"/>
                <w:szCs w:val="18"/>
              </w:rPr>
            </w:pPr>
            <w:r w:rsidRPr="000B25B2">
              <w:rPr>
                <w:rFonts w:eastAsia="Times New Roman" w:cs="Times New Roman"/>
                <w:b/>
                <w:bCs/>
                <w:sz w:val="18"/>
                <w:szCs w:val="18"/>
              </w:rPr>
              <w:t>100.00%</w:t>
            </w:r>
          </w:p>
        </w:tc>
        <w:tc>
          <w:tcPr>
            <w:tcW w:w="128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2A597D" w14:textId="77777777" w:rsidR="000B25B2" w:rsidRPr="000B25B2" w:rsidRDefault="000B25B2" w:rsidP="000B25B2">
            <w:pPr>
              <w:spacing w:after="0" w:line="240" w:lineRule="auto"/>
              <w:rPr>
                <w:rFonts w:eastAsia="Times New Roman" w:cs="Times New Roman"/>
                <w:b/>
                <w:bCs/>
                <w:sz w:val="18"/>
                <w:szCs w:val="18"/>
              </w:rPr>
            </w:pPr>
            <w:r w:rsidRPr="000B25B2">
              <w:rPr>
                <w:rFonts w:eastAsia="Times New Roman" w:cs="Times New Roman"/>
                <w:b/>
                <w:bCs/>
                <w:sz w:val="18"/>
                <w:szCs w:val="18"/>
              </w:rPr>
              <w:t xml:space="preserve"> $   122,112,499 </w:t>
            </w:r>
          </w:p>
        </w:tc>
        <w:tc>
          <w:tcPr>
            <w:tcW w:w="10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B807B3" w14:textId="77777777" w:rsidR="000B25B2" w:rsidRPr="000B25B2" w:rsidRDefault="000B25B2" w:rsidP="000B25B2">
            <w:pPr>
              <w:spacing w:after="0" w:line="240" w:lineRule="auto"/>
              <w:jc w:val="right"/>
              <w:rPr>
                <w:rFonts w:eastAsia="Times New Roman" w:cs="Times New Roman"/>
                <w:b/>
                <w:bCs/>
                <w:sz w:val="18"/>
                <w:szCs w:val="18"/>
              </w:rPr>
            </w:pPr>
            <w:r w:rsidRPr="000B25B2">
              <w:rPr>
                <w:rFonts w:eastAsia="Times New Roman" w:cs="Times New Roman"/>
                <w:b/>
                <w:bCs/>
                <w:sz w:val="18"/>
                <w:szCs w:val="18"/>
              </w:rPr>
              <w:t>100.0%</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0C1818" w14:textId="77777777" w:rsidR="000B25B2" w:rsidRPr="000B25B2" w:rsidRDefault="000B25B2" w:rsidP="000B25B2">
            <w:pPr>
              <w:spacing w:after="0" w:line="240" w:lineRule="auto"/>
              <w:rPr>
                <w:rFonts w:eastAsia="Times New Roman" w:cs="Times New Roman"/>
                <w:b/>
                <w:bCs/>
                <w:sz w:val="18"/>
                <w:szCs w:val="18"/>
              </w:rPr>
            </w:pPr>
            <w:r w:rsidRPr="000B25B2">
              <w:rPr>
                <w:rFonts w:eastAsia="Times New Roman" w:cs="Times New Roman"/>
                <w:b/>
                <w:bCs/>
                <w:sz w:val="18"/>
                <w:szCs w:val="18"/>
              </w:rPr>
              <w:t xml:space="preserve"> $ 37,928,843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054828" w14:textId="77777777" w:rsidR="000B25B2" w:rsidRPr="000B25B2" w:rsidRDefault="000B25B2" w:rsidP="000B25B2">
            <w:pPr>
              <w:spacing w:after="0" w:line="240" w:lineRule="auto"/>
              <w:jc w:val="right"/>
              <w:rPr>
                <w:rFonts w:eastAsia="Times New Roman" w:cs="Times New Roman"/>
                <w:b/>
                <w:bCs/>
                <w:sz w:val="18"/>
                <w:szCs w:val="18"/>
              </w:rPr>
            </w:pPr>
            <w:r w:rsidRPr="000B25B2">
              <w:rPr>
                <w:rFonts w:eastAsia="Times New Roman" w:cs="Times New Roman"/>
                <w:b/>
                <w:bCs/>
                <w:sz w:val="18"/>
                <w:szCs w:val="18"/>
              </w:rPr>
              <w:t>100.0%</w:t>
            </w:r>
          </w:p>
        </w:tc>
      </w:tr>
      <w:tr w:rsidR="000B25B2" w:rsidRPr="000B25B2" w14:paraId="58728449" w14:textId="77777777" w:rsidTr="000B25B2">
        <w:trPr>
          <w:trHeight w:val="260"/>
        </w:trPr>
        <w:tc>
          <w:tcPr>
            <w:tcW w:w="264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8A4ECF6" w14:textId="461B71CE" w:rsidR="000B25B2" w:rsidRPr="000B25B2" w:rsidRDefault="000B25B2" w:rsidP="000B25B2">
            <w:pPr>
              <w:spacing w:after="0" w:line="240" w:lineRule="auto"/>
              <w:rPr>
                <w:rFonts w:eastAsia="Times New Roman" w:cs="Times New Roman"/>
                <w:sz w:val="20"/>
                <w:szCs w:val="20"/>
              </w:rPr>
            </w:pPr>
            <w:r w:rsidRPr="000B25B2">
              <w:rPr>
                <w:rFonts w:eastAsia="Times New Roman" w:cs="Times New Roman"/>
                <w:sz w:val="20"/>
                <w:szCs w:val="20"/>
              </w:rPr>
              <w:t>Source: P-6 and Ex</w:t>
            </w:r>
            <w:r w:rsidR="006F2977">
              <w:rPr>
                <w:rFonts w:eastAsia="Times New Roman" w:cs="Times New Roman"/>
                <w:sz w:val="20"/>
                <w:szCs w:val="20"/>
              </w:rPr>
              <w:t>hibit</w:t>
            </w:r>
            <w:r w:rsidRPr="000B25B2">
              <w:rPr>
                <w:rFonts w:eastAsia="Times New Roman" w:cs="Times New Roman"/>
                <w:sz w:val="20"/>
                <w:szCs w:val="20"/>
              </w:rPr>
              <w:t xml:space="preserve"> ADT-</w:t>
            </w:r>
            <w:r w:rsidR="006F2977">
              <w:rPr>
                <w:rFonts w:eastAsia="Times New Roman" w:cs="Times New Roman"/>
                <w:sz w:val="20"/>
                <w:szCs w:val="20"/>
              </w:rPr>
              <w:t>3</w:t>
            </w:r>
          </w:p>
        </w:tc>
        <w:tc>
          <w:tcPr>
            <w:tcW w:w="13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23887C" w14:textId="77777777" w:rsidR="000B25B2" w:rsidRPr="000B25B2" w:rsidRDefault="000B25B2" w:rsidP="000B25B2">
            <w:pPr>
              <w:spacing w:after="0" w:line="240" w:lineRule="auto"/>
              <w:rPr>
                <w:rFonts w:eastAsia="Times New Roman" w:cs="Times New Roman"/>
                <w:sz w:val="20"/>
                <w:szCs w:val="20"/>
              </w:rPr>
            </w:pPr>
          </w:p>
        </w:tc>
        <w:tc>
          <w:tcPr>
            <w:tcW w:w="100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37E532"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c>
          <w:tcPr>
            <w:tcW w:w="128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609B70"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c>
          <w:tcPr>
            <w:tcW w:w="100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37DD39"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c>
          <w:tcPr>
            <w:tcW w:w="1196"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E2E9CC3"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D40C281" w14:textId="77777777" w:rsidR="000B25B2" w:rsidRPr="000B25B2" w:rsidRDefault="000B25B2" w:rsidP="000B25B2">
            <w:pPr>
              <w:spacing w:after="0" w:line="240" w:lineRule="auto"/>
              <w:rPr>
                <w:rFonts w:ascii="Times New Roman" w:eastAsia="Times New Roman" w:hAnsi="Times New Roman" w:cs="Times New Roman"/>
                <w:color w:val="auto"/>
                <w:sz w:val="20"/>
                <w:szCs w:val="20"/>
              </w:rPr>
            </w:pPr>
          </w:p>
        </w:tc>
      </w:tr>
    </w:tbl>
    <w:p w14:paraId="70645C9E" w14:textId="77777777" w:rsidR="000B25B2" w:rsidRPr="00EB0613" w:rsidRDefault="000B25B2" w:rsidP="00EB0613">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p>
    <w:p w14:paraId="0260D16B" w14:textId="3309F0E2" w:rsidR="00EB0613" w:rsidRPr="000702D4" w:rsidRDefault="00EB0613" w:rsidP="00EB0613">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Pr="00EB0613">
        <w:rPr>
          <w:rFonts w:ascii="Times New Roman" w:hAnsi="Times New Roman" w:cs="Times New Roman"/>
          <w:b/>
          <w:sz w:val="24"/>
          <w:szCs w:val="24"/>
        </w:rPr>
        <w:t xml:space="preserve">HOW DOES </w:t>
      </w:r>
      <w:r>
        <w:rPr>
          <w:rFonts w:ascii="Times New Roman" w:hAnsi="Times New Roman" w:cs="Times New Roman"/>
          <w:b/>
          <w:sz w:val="24"/>
          <w:szCs w:val="24"/>
        </w:rPr>
        <w:t>EPE</w:t>
      </w:r>
      <w:r w:rsidRPr="00EB0613">
        <w:rPr>
          <w:rFonts w:ascii="Times New Roman" w:hAnsi="Times New Roman" w:cs="Times New Roman"/>
          <w:b/>
          <w:sz w:val="24"/>
          <w:szCs w:val="24"/>
        </w:rPr>
        <w:t xml:space="preserve"> PROPOSE TO COLLECT THE </w:t>
      </w:r>
      <w:r>
        <w:rPr>
          <w:rFonts w:ascii="Times New Roman" w:hAnsi="Times New Roman" w:cs="Times New Roman"/>
          <w:b/>
          <w:sz w:val="24"/>
          <w:szCs w:val="24"/>
        </w:rPr>
        <w:t>SCHEDULES NO. 24 and NO. 25</w:t>
      </w:r>
      <w:r w:rsidRPr="00EB0613">
        <w:rPr>
          <w:rFonts w:ascii="Times New Roman" w:hAnsi="Times New Roman" w:cs="Times New Roman"/>
          <w:b/>
          <w:sz w:val="24"/>
          <w:szCs w:val="24"/>
        </w:rPr>
        <w:t xml:space="preserve"> REVENUE REQUIREMENTS THROUGH THE PROPOSED RATE DESIGNS</w:t>
      </w:r>
      <w:r>
        <w:rPr>
          <w:rFonts w:ascii="Times New Roman" w:hAnsi="Times New Roman" w:cs="Times New Roman"/>
          <w:b/>
          <w:sz w:val="24"/>
          <w:szCs w:val="24"/>
        </w:rPr>
        <w:t>?</w:t>
      </w:r>
    </w:p>
    <w:p w14:paraId="574EADC4" w14:textId="7D168B6D" w:rsidR="00EB0613" w:rsidRPr="00EB0613" w:rsidRDefault="00EB0613" w:rsidP="00EB0613">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Pr>
          <w:rFonts w:ascii="Times New Roman" w:hAnsi="Times New Roman" w:cs="Times New Roman"/>
          <w:sz w:val="24"/>
          <w:szCs w:val="24"/>
        </w:rPr>
        <w:t xml:space="preserve">Conforming to the costs of service study, EPE is proposing to collect </w:t>
      </w:r>
      <w:proofErr w:type="gramStart"/>
      <w:r>
        <w:rPr>
          <w:rFonts w:ascii="Times New Roman" w:hAnsi="Times New Roman" w:cs="Times New Roman"/>
          <w:sz w:val="24"/>
          <w:szCs w:val="24"/>
        </w:rPr>
        <w:t>the majority of</w:t>
      </w:r>
      <w:proofErr w:type="gramEnd"/>
      <w:r>
        <w:rPr>
          <w:rFonts w:ascii="Times New Roman" w:hAnsi="Times New Roman" w:cs="Times New Roman"/>
          <w:sz w:val="24"/>
          <w:szCs w:val="24"/>
        </w:rPr>
        <w:t xml:space="preserve"> the costs from Schedule No. 25 in the demand charges. However, </w:t>
      </w:r>
      <w:r w:rsidR="00040EFA">
        <w:rPr>
          <w:rFonts w:ascii="Times New Roman" w:hAnsi="Times New Roman" w:cs="Times New Roman"/>
          <w:sz w:val="24"/>
          <w:szCs w:val="24"/>
        </w:rPr>
        <w:t>EPE proposes to</w:t>
      </w:r>
      <w:r>
        <w:rPr>
          <w:rFonts w:ascii="Times New Roman" w:hAnsi="Times New Roman" w:cs="Times New Roman"/>
          <w:sz w:val="24"/>
          <w:szCs w:val="24"/>
        </w:rPr>
        <w:t xml:space="preserve"> recover the majority of costs</w:t>
      </w:r>
      <w:r w:rsidR="00040EFA">
        <w:rPr>
          <w:rFonts w:ascii="Times New Roman" w:hAnsi="Times New Roman" w:cs="Times New Roman"/>
          <w:sz w:val="24"/>
          <w:szCs w:val="24"/>
        </w:rPr>
        <w:t xml:space="preserve"> for Schedule No. 24</w:t>
      </w:r>
      <w:r>
        <w:rPr>
          <w:rFonts w:ascii="Times New Roman" w:hAnsi="Times New Roman" w:cs="Times New Roman"/>
          <w:sz w:val="24"/>
          <w:szCs w:val="24"/>
        </w:rPr>
        <w:t xml:space="preserve"> through the energy charge, contrary to the </w:t>
      </w:r>
      <w:proofErr w:type="gramStart"/>
      <w:r>
        <w:rPr>
          <w:rFonts w:ascii="Times New Roman" w:hAnsi="Times New Roman" w:cs="Times New Roman"/>
          <w:sz w:val="24"/>
          <w:szCs w:val="24"/>
        </w:rPr>
        <w:t>cost of service</w:t>
      </w:r>
      <w:proofErr w:type="gramEnd"/>
      <w:r>
        <w:rPr>
          <w:rFonts w:ascii="Times New Roman" w:hAnsi="Times New Roman" w:cs="Times New Roman"/>
          <w:sz w:val="24"/>
          <w:szCs w:val="24"/>
        </w:rPr>
        <w:t xml:space="preserve"> study.</w:t>
      </w:r>
    </w:p>
    <w:p w14:paraId="47A363F1" w14:textId="7C345C40" w:rsidR="00EB0613" w:rsidRPr="000702D4" w:rsidRDefault="00EB0613" w:rsidP="00EB0613">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Pr>
          <w:rFonts w:ascii="Times New Roman" w:hAnsi="Times New Roman" w:cs="Times New Roman"/>
          <w:b/>
          <w:sz w:val="24"/>
          <w:szCs w:val="24"/>
        </w:rPr>
        <w:t>PLEASE EXPLAIN.</w:t>
      </w:r>
    </w:p>
    <w:p w14:paraId="623DF415" w14:textId="19AE9F27" w:rsidR="00EB0613" w:rsidRPr="00EB0613" w:rsidRDefault="00EB0613" w:rsidP="00EB0613">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Pr>
          <w:rFonts w:ascii="Times New Roman" w:hAnsi="Times New Roman" w:cs="Times New Roman"/>
          <w:sz w:val="24"/>
          <w:szCs w:val="24"/>
        </w:rPr>
        <w:t xml:space="preserve">As described above, Schedule No. 24 includes an hours-use rate structure. As shown in </w:t>
      </w:r>
      <w:r w:rsidRPr="002A689B">
        <w:rPr>
          <w:rFonts w:ascii="Times New Roman" w:hAnsi="Times New Roman" w:cs="Times New Roman"/>
          <w:sz w:val="24"/>
          <w:szCs w:val="24"/>
        </w:rPr>
        <w:t xml:space="preserve">Table </w:t>
      </w:r>
      <w:r w:rsidR="00B809B1">
        <w:rPr>
          <w:rFonts w:ascii="Times New Roman" w:hAnsi="Times New Roman" w:cs="Times New Roman"/>
          <w:sz w:val="24"/>
          <w:szCs w:val="24"/>
        </w:rPr>
        <w:t>2</w:t>
      </w:r>
      <w:r>
        <w:rPr>
          <w:rFonts w:ascii="Times New Roman" w:hAnsi="Times New Roman" w:cs="Times New Roman"/>
          <w:sz w:val="24"/>
          <w:szCs w:val="24"/>
        </w:rPr>
        <w:t xml:space="preserve">, this would recover </w:t>
      </w:r>
      <w:r w:rsidR="00F607B6">
        <w:rPr>
          <w:rFonts w:ascii="Times New Roman" w:hAnsi="Times New Roman" w:cs="Times New Roman"/>
          <w:sz w:val="24"/>
          <w:szCs w:val="24"/>
        </w:rPr>
        <w:t>71</w:t>
      </w:r>
      <w:r>
        <w:rPr>
          <w:rFonts w:ascii="Times New Roman" w:hAnsi="Times New Roman" w:cs="Times New Roman"/>
          <w:sz w:val="24"/>
          <w:szCs w:val="24"/>
        </w:rPr>
        <w:t xml:space="preserve"> percent of non-energy efficiency base rate revenues through energy charges and approximately </w:t>
      </w:r>
      <w:r w:rsidR="00F607B6">
        <w:rPr>
          <w:rFonts w:ascii="Times New Roman" w:hAnsi="Times New Roman" w:cs="Times New Roman"/>
          <w:sz w:val="24"/>
          <w:szCs w:val="24"/>
        </w:rPr>
        <w:t>25</w:t>
      </w:r>
      <w:r>
        <w:rPr>
          <w:rFonts w:ascii="Times New Roman" w:hAnsi="Times New Roman" w:cs="Times New Roman"/>
          <w:sz w:val="24"/>
          <w:szCs w:val="24"/>
        </w:rPr>
        <w:t xml:space="preserve"> percent of revenues through demand charges.</w:t>
      </w:r>
    </w:p>
    <w:p w14:paraId="048F1C3C" w14:textId="76708A16" w:rsidR="00EB0613" w:rsidRPr="000702D4" w:rsidRDefault="00EB0613" w:rsidP="00EB0613">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Pr="00EB0613">
        <w:rPr>
          <w:rFonts w:ascii="Times New Roman" w:hAnsi="Times New Roman" w:cs="Times New Roman"/>
          <w:b/>
          <w:sz w:val="24"/>
          <w:szCs w:val="24"/>
        </w:rPr>
        <w:t>WHICH OF THE COMPANY’S FUNCTIONAL COSTS SHOULD BE RECOVERED THROUGH DEMAND CHARGES</w:t>
      </w:r>
      <w:r>
        <w:rPr>
          <w:rFonts w:ascii="Times New Roman" w:hAnsi="Times New Roman" w:cs="Times New Roman"/>
          <w:b/>
          <w:sz w:val="24"/>
          <w:szCs w:val="24"/>
        </w:rPr>
        <w:t>?</w:t>
      </w:r>
    </w:p>
    <w:p w14:paraId="013AEEF6" w14:textId="133F4DF5" w:rsidR="00EB0613" w:rsidRPr="00EB0613" w:rsidRDefault="00EB0613" w:rsidP="00EB0613">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0702D4">
        <w:rPr>
          <w:rFonts w:ascii="Times New Roman" w:hAnsi="Times New Roman" w:cs="Times New Roman"/>
          <w:sz w:val="24"/>
          <w:szCs w:val="24"/>
        </w:rPr>
        <w:t>A.</w:t>
      </w:r>
      <w:r w:rsidRPr="000702D4">
        <w:rPr>
          <w:rFonts w:ascii="Times New Roman" w:hAnsi="Times New Roman" w:cs="Times New Roman"/>
          <w:sz w:val="24"/>
          <w:szCs w:val="24"/>
        </w:rPr>
        <w:tab/>
      </w:r>
      <w:r w:rsidRPr="00EB0613">
        <w:rPr>
          <w:rFonts w:ascii="Times New Roman" w:hAnsi="Times New Roman" w:cs="Times New Roman"/>
          <w:sz w:val="24"/>
          <w:szCs w:val="24"/>
        </w:rPr>
        <w:t xml:space="preserve">The Company’s production demand (capacity), transmission, and distribution demand costs should be recovered through demand charges.  These costs are fixed and incurred to serve customer kW demands on the system regardless of how many kWh are consumed.  Optimally the costs for each of the three functions would be recovered through its own unbundled demand charge (or charges if time or seasonal </w:t>
      </w:r>
      <w:r w:rsidRPr="00EB0613">
        <w:rPr>
          <w:rFonts w:ascii="Times New Roman" w:hAnsi="Times New Roman" w:cs="Times New Roman"/>
          <w:sz w:val="24"/>
          <w:szCs w:val="24"/>
        </w:rPr>
        <w:lastRenderedPageBreak/>
        <w:t>differentiation is appropriate) to best recover costs in a manner that reflects how those costs are incurred and allocated.</w:t>
      </w:r>
    </w:p>
    <w:p w14:paraId="5F24E682" w14:textId="6DB62B30" w:rsidR="00303578" w:rsidRPr="000702D4" w:rsidRDefault="00303578" w:rsidP="00303578">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Pr="00303578">
        <w:rPr>
          <w:rFonts w:ascii="Times New Roman" w:hAnsi="Times New Roman" w:cs="Times New Roman"/>
          <w:b/>
          <w:sz w:val="24"/>
          <w:szCs w:val="24"/>
        </w:rPr>
        <w:t>WOULD THE PROPER COLLECTION OF DEMAND-RELATED (FIXED) COSTS THROUGH A DEMAND CHARGE PROVIDE BENEFITS TO THE COMPANY</w:t>
      </w:r>
      <w:r>
        <w:rPr>
          <w:rFonts w:ascii="Times New Roman" w:hAnsi="Times New Roman" w:cs="Times New Roman"/>
          <w:b/>
          <w:sz w:val="24"/>
          <w:szCs w:val="24"/>
        </w:rPr>
        <w:t>?</w:t>
      </w:r>
    </w:p>
    <w:p w14:paraId="6B17AF0C" w14:textId="31D8D969" w:rsidR="00FC2089" w:rsidRDefault="00303578" w:rsidP="00303578">
      <w:pPr>
        <w:pStyle w:val="TestimonyBody"/>
      </w:pPr>
      <w:r w:rsidRPr="000702D4">
        <w:t>A.</w:t>
      </w:r>
      <w:r w:rsidRPr="000702D4">
        <w:tab/>
      </w:r>
      <w:r w:rsidRPr="00303578">
        <w:t xml:space="preserve">Yes.  By collecting a large percentage of a class revenue requirement through energy charges, the Company subjects itself to under and overcollection of its revenue requirement due to fluctuations in customer usage.  As such, issues such as weather and the economy will have a greater impact on the utility versus a rate design in which an appropriate amount of revenue requirement is collected through the demand charge.  </w:t>
      </w:r>
    </w:p>
    <w:p w14:paraId="671962E4" w14:textId="77777777" w:rsidR="00B90687" w:rsidRPr="0053745E" w:rsidRDefault="00B90687" w:rsidP="00303578">
      <w:pPr>
        <w:pStyle w:val="TestimonyBody"/>
        <w:rPr>
          <w:rFonts w:eastAsia="Times New Roman"/>
        </w:rPr>
      </w:pPr>
    </w:p>
    <w:p w14:paraId="2FEA7DB3" w14:textId="77777777" w:rsidR="00F9022A" w:rsidRPr="000702D4" w:rsidRDefault="00F9022A" w:rsidP="00F9022A">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t>Q.</w:t>
      </w:r>
      <w:r w:rsidRPr="000702D4">
        <w:rPr>
          <w:rFonts w:ascii="Times New Roman" w:hAnsi="Times New Roman" w:cs="Times New Roman"/>
          <w:b/>
          <w:sz w:val="24"/>
          <w:szCs w:val="24"/>
        </w:rPr>
        <w:tab/>
      </w:r>
      <w:r w:rsidRPr="00520CB5">
        <w:rPr>
          <w:rFonts w:ascii="Times New Roman" w:hAnsi="Times New Roman" w:cs="Times New Roman"/>
          <w:b/>
          <w:sz w:val="24"/>
          <w:szCs w:val="24"/>
        </w:rPr>
        <w:t xml:space="preserve">WHAT IS </w:t>
      </w:r>
      <w:r>
        <w:rPr>
          <w:rFonts w:ascii="Times New Roman" w:hAnsi="Times New Roman" w:cs="Times New Roman"/>
          <w:b/>
          <w:sz w:val="24"/>
          <w:szCs w:val="24"/>
        </w:rPr>
        <w:t>WALMART</w:t>
      </w:r>
      <w:r w:rsidRPr="00520CB5">
        <w:rPr>
          <w:rFonts w:ascii="Times New Roman" w:hAnsi="Times New Roman" w:cs="Times New Roman"/>
          <w:b/>
          <w:sz w:val="24"/>
          <w:szCs w:val="24"/>
        </w:rPr>
        <w:t xml:space="preserve">’S RECOMMENDATION TO THE COMMISSION AT THE COMPANY’S PROPOSED REVENUE REQUIREMENTS FOR THE </w:t>
      </w:r>
      <w:r>
        <w:rPr>
          <w:rFonts w:ascii="Times New Roman" w:hAnsi="Times New Roman" w:cs="Times New Roman"/>
          <w:b/>
          <w:sz w:val="24"/>
          <w:szCs w:val="24"/>
        </w:rPr>
        <w:t>SCHEDULE NO. 24?</w:t>
      </w:r>
    </w:p>
    <w:p w14:paraId="51E4FFE9" w14:textId="77777777" w:rsidR="00F9022A" w:rsidRPr="00520CB5" w:rsidRDefault="00F9022A" w:rsidP="00F9022A">
      <w:pPr>
        <w:autoSpaceDE w:val="0"/>
        <w:autoSpaceDN w:val="0"/>
        <w:adjustRightInd w:val="0"/>
        <w:spacing w:after="0" w:line="480" w:lineRule="auto"/>
        <w:ind w:left="1080" w:hanging="720"/>
        <w:jc w:val="both"/>
        <w:rPr>
          <w:rFonts w:ascii="Times New Roman" w:hAnsi="Times New Roman" w:cs="Times New Roman"/>
          <w:sz w:val="24"/>
          <w:szCs w:val="24"/>
        </w:rPr>
      </w:pPr>
      <w:r w:rsidRPr="00440CA4">
        <w:rPr>
          <w:rFonts w:ascii="Times New Roman" w:hAnsi="Times New Roman" w:cs="Times New Roman"/>
          <w:sz w:val="24"/>
          <w:szCs w:val="24"/>
        </w:rPr>
        <w:t>A.</w:t>
      </w:r>
      <w:r w:rsidRPr="00440CA4">
        <w:rPr>
          <w:rFonts w:ascii="Times New Roman" w:hAnsi="Times New Roman" w:cs="Times New Roman"/>
          <w:sz w:val="24"/>
          <w:szCs w:val="24"/>
        </w:rPr>
        <w:tab/>
      </w:r>
      <w:r w:rsidRPr="00520CB5">
        <w:rPr>
          <w:rFonts w:ascii="Times New Roman" w:hAnsi="Times New Roman" w:cs="Times New Roman"/>
          <w:sz w:val="24"/>
          <w:szCs w:val="24"/>
        </w:rPr>
        <w:t xml:space="preserve">For the purposes of this </w:t>
      </w:r>
      <w:r>
        <w:rPr>
          <w:rFonts w:ascii="Times New Roman" w:hAnsi="Times New Roman" w:cs="Times New Roman"/>
          <w:sz w:val="24"/>
          <w:szCs w:val="24"/>
        </w:rPr>
        <w:t>D</w:t>
      </w:r>
      <w:r w:rsidRPr="00520CB5">
        <w:rPr>
          <w:rFonts w:ascii="Times New Roman" w:hAnsi="Times New Roman" w:cs="Times New Roman"/>
          <w:sz w:val="24"/>
          <w:szCs w:val="24"/>
        </w:rPr>
        <w:t xml:space="preserve">ocket, at the Company’s proposed revenue requirement for </w:t>
      </w:r>
      <w:r>
        <w:rPr>
          <w:rFonts w:ascii="Times New Roman" w:hAnsi="Times New Roman" w:cs="Times New Roman"/>
          <w:sz w:val="24"/>
          <w:szCs w:val="24"/>
        </w:rPr>
        <w:t>Schedule No. 24</w:t>
      </w:r>
      <w:r w:rsidRPr="00520CB5">
        <w:rPr>
          <w:rFonts w:ascii="Times New Roman" w:hAnsi="Times New Roman" w:cs="Times New Roman"/>
          <w:sz w:val="24"/>
          <w:szCs w:val="24"/>
        </w:rPr>
        <w:t xml:space="preserve">, </w:t>
      </w:r>
      <w:r>
        <w:rPr>
          <w:rFonts w:ascii="Times New Roman" w:hAnsi="Times New Roman" w:cs="Times New Roman"/>
          <w:sz w:val="24"/>
          <w:szCs w:val="24"/>
        </w:rPr>
        <w:t>Walmart</w:t>
      </w:r>
      <w:r w:rsidRPr="00520CB5">
        <w:rPr>
          <w:rFonts w:ascii="Times New Roman" w:hAnsi="Times New Roman" w:cs="Times New Roman"/>
          <w:sz w:val="24"/>
          <w:szCs w:val="24"/>
        </w:rPr>
        <w:t xml:space="preserve"> recommends that the Commission:</w:t>
      </w:r>
    </w:p>
    <w:p w14:paraId="593A7D36" w14:textId="77777777" w:rsidR="00F9022A" w:rsidRPr="00520CB5" w:rsidRDefault="00F9022A" w:rsidP="00F9022A">
      <w:pPr>
        <w:pStyle w:val="ListParagraph"/>
        <w:numPr>
          <w:ilvl w:val="0"/>
          <w:numId w:val="5"/>
        </w:numPr>
        <w:autoSpaceDE w:val="0"/>
        <w:autoSpaceDN w:val="0"/>
        <w:adjustRightInd w:val="0"/>
        <w:spacing w:after="0" w:line="480" w:lineRule="auto"/>
        <w:jc w:val="both"/>
        <w:rPr>
          <w:rFonts w:ascii="Times New Roman" w:hAnsi="Times New Roman"/>
          <w:sz w:val="24"/>
          <w:szCs w:val="24"/>
        </w:rPr>
      </w:pPr>
      <w:r w:rsidRPr="00520CB5">
        <w:rPr>
          <w:rFonts w:ascii="Times New Roman" w:hAnsi="Times New Roman"/>
          <w:sz w:val="24"/>
          <w:szCs w:val="24"/>
        </w:rPr>
        <w:t xml:space="preserve">Accept </w:t>
      </w:r>
      <w:r>
        <w:rPr>
          <w:rFonts w:ascii="Times New Roman" w:hAnsi="Times New Roman"/>
          <w:sz w:val="24"/>
          <w:szCs w:val="24"/>
        </w:rPr>
        <w:t>EPE</w:t>
      </w:r>
      <w:r w:rsidRPr="00520CB5">
        <w:rPr>
          <w:rFonts w:ascii="Times New Roman" w:hAnsi="Times New Roman"/>
          <w:sz w:val="24"/>
          <w:szCs w:val="24"/>
        </w:rPr>
        <w:t xml:space="preserve">’s proposed customer charges </w:t>
      </w:r>
      <w:r>
        <w:rPr>
          <w:rFonts w:ascii="Times New Roman" w:hAnsi="Times New Roman"/>
          <w:sz w:val="24"/>
          <w:szCs w:val="24"/>
        </w:rPr>
        <w:t>and structural changes to time-of-day</w:t>
      </w:r>
      <w:r w:rsidRPr="00520CB5">
        <w:rPr>
          <w:rFonts w:ascii="Times New Roman" w:hAnsi="Times New Roman"/>
          <w:sz w:val="24"/>
          <w:szCs w:val="24"/>
        </w:rPr>
        <w:t>;</w:t>
      </w:r>
    </w:p>
    <w:p w14:paraId="33E26C37" w14:textId="77777777" w:rsidR="00F9022A" w:rsidRPr="00520CB5" w:rsidRDefault="00F9022A" w:rsidP="00F9022A">
      <w:pPr>
        <w:pStyle w:val="ListParagraph"/>
        <w:numPr>
          <w:ilvl w:val="0"/>
          <w:numId w:val="5"/>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Maintain the current demand charges for summer and non-summer</w:t>
      </w:r>
      <w:r w:rsidRPr="00520CB5">
        <w:rPr>
          <w:rFonts w:ascii="Times New Roman" w:hAnsi="Times New Roman"/>
          <w:sz w:val="24"/>
          <w:szCs w:val="24"/>
        </w:rPr>
        <w:t>; and</w:t>
      </w:r>
    </w:p>
    <w:p w14:paraId="105E4D87" w14:textId="77777777" w:rsidR="00F9022A" w:rsidRDefault="00F9022A" w:rsidP="00F9022A">
      <w:pPr>
        <w:pStyle w:val="ListParagraph"/>
        <w:numPr>
          <w:ilvl w:val="0"/>
          <w:numId w:val="5"/>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Use the revenue requirement reduction proposed for Schedule No. 24 to reduce the energy charges</w:t>
      </w:r>
      <w:r w:rsidRPr="00520CB5">
        <w:rPr>
          <w:rFonts w:ascii="Times New Roman" w:hAnsi="Times New Roman"/>
          <w:sz w:val="24"/>
          <w:szCs w:val="24"/>
        </w:rPr>
        <w:t>.</w:t>
      </w:r>
    </w:p>
    <w:p w14:paraId="0CD0FBD4" w14:textId="77777777" w:rsidR="00F9022A" w:rsidRPr="000702D4" w:rsidRDefault="00F9022A" w:rsidP="00F9022A">
      <w:pPr>
        <w:keepNext/>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hAnsi="Times New Roman" w:cs="Times New Roman"/>
          <w:b/>
          <w:sz w:val="24"/>
          <w:szCs w:val="24"/>
        </w:rPr>
        <w:lastRenderedPageBreak/>
        <w:t>Q.</w:t>
      </w:r>
      <w:r w:rsidRPr="000702D4">
        <w:rPr>
          <w:rFonts w:ascii="Times New Roman" w:hAnsi="Times New Roman" w:cs="Times New Roman"/>
          <w:b/>
          <w:sz w:val="24"/>
          <w:szCs w:val="24"/>
        </w:rPr>
        <w:tab/>
      </w:r>
      <w:r w:rsidRPr="00520CB5">
        <w:rPr>
          <w:rFonts w:ascii="Times New Roman" w:hAnsi="Times New Roman" w:cs="Times New Roman"/>
          <w:b/>
          <w:sz w:val="24"/>
          <w:szCs w:val="24"/>
        </w:rPr>
        <w:t xml:space="preserve">WHAT IS </w:t>
      </w:r>
      <w:r>
        <w:rPr>
          <w:rFonts w:ascii="Times New Roman" w:hAnsi="Times New Roman" w:cs="Times New Roman"/>
          <w:b/>
          <w:sz w:val="24"/>
          <w:szCs w:val="24"/>
        </w:rPr>
        <w:t>WALMART</w:t>
      </w:r>
      <w:r w:rsidRPr="00520CB5">
        <w:rPr>
          <w:rFonts w:ascii="Times New Roman" w:hAnsi="Times New Roman" w:cs="Times New Roman"/>
          <w:b/>
          <w:sz w:val="24"/>
          <w:szCs w:val="24"/>
        </w:rPr>
        <w:t xml:space="preserve">’S RECOMMENDATION TO THE COMMISSION AT THE COMPANY’S PROPOSED REVENUE REQUIREMENTS FOR THE </w:t>
      </w:r>
      <w:r>
        <w:rPr>
          <w:rFonts w:ascii="Times New Roman" w:hAnsi="Times New Roman" w:cs="Times New Roman"/>
          <w:b/>
          <w:sz w:val="24"/>
          <w:szCs w:val="24"/>
        </w:rPr>
        <w:t>SCHEDULE NO. 25?</w:t>
      </w:r>
    </w:p>
    <w:p w14:paraId="4859A7F1" w14:textId="77777777" w:rsidR="00F9022A" w:rsidRDefault="00F9022A" w:rsidP="00F9022A">
      <w:pPr>
        <w:autoSpaceDE w:val="0"/>
        <w:autoSpaceDN w:val="0"/>
        <w:adjustRightInd w:val="0"/>
        <w:spacing w:after="0" w:line="480" w:lineRule="auto"/>
        <w:ind w:left="1080" w:hanging="720"/>
        <w:jc w:val="both"/>
        <w:rPr>
          <w:rFonts w:ascii="Times New Roman" w:hAnsi="Times New Roman"/>
          <w:sz w:val="24"/>
          <w:szCs w:val="24"/>
        </w:rPr>
      </w:pPr>
      <w:r w:rsidRPr="00440CA4">
        <w:rPr>
          <w:rFonts w:ascii="Times New Roman" w:hAnsi="Times New Roman" w:cs="Times New Roman"/>
          <w:sz w:val="24"/>
          <w:szCs w:val="24"/>
        </w:rPr>
        <w:t>A.</w:t>
      </w:r>
      <w:r w:rsidRPr="00440CA4">
        <w:rPr>
          <w:rFonts w:ascii="Times New Roman" w:hAnsi="Times New Roman" w:cs="Times New Roman"/>
          <w:sz w:val="24"/>
          <w:szCs w:val="24"/>
        </w:rPr>
        <w:tab/>
      </w:r>
      <w:r>
        <w:rPr>
          <w:rFonts w:ascii="Times New Roman" w:hAnsi="Times New Roman" w:cs="Times New Roman"/>
          <w:sz w:val="24"/>
          <w:szCs w:val="24"/>
        </w:rPr>
        <w:t>For the purposes of this Docket, Walmart does not oppose the Company’s proposed revenue requirement for Schedule No. 25. Walmart recommends that as revenue requirement decreases for Schedule No. 25, any reduction should be taken from the energy charge</w:t>
      </w:r>
      <w:r w:rsidRPr="00520CB5">
        <w:rPr>
          <w:rFonts w:ascii="Times New Roman" w:hAnsi="Times New Roman"/>
          <w:sz w:val="24"/>
          <w:szCs w:val="24"/>
        </w:rPr>
        <w:t>.</w:t>
      </w:r>
    </w:p>
    <w:p w14:paraId="67017FF7" w14:textId="7FE752B4" w:rsidR="0019678E" w:rsidRPr="000702D4" w:rsidRDefault="0019678E" w:rsidP="00AE77F7">
      <w:pPr>
        <w:autoSpaceDE w:val="0"/>
        <w:autoSpaceDN w:val="0"/>
        <w:adjustRightInd w:val="0"/>
        <w:spacing w:after="0" w:line="480" w:lineRule="auto"/>
        <w:ind w:left="1080" w:hanging="720"/>
        <w:jc w:val="both"/>
        <w:rPr>
          <w:rFonts w:ascii="Times New Roman" w:hAnsi="Times New Roman" w:cs="Times New Roman"/>
          <w:sz w:val="24"/>
          <w:szCs w:val="24"/>
        </w:rPr>
      </w:pPr>
      <w:r w:rsidRPr="000702D4">
        <w:rPr>
          <w:rFonts w:ascii="Times New Roman" w:eastAsia="Times New Roman" w:hAnsi="Times New Roman" w:cs="Times New Roman"/>
          <w:b/>
          <w:sz w:val="24"/>
          <w:szCs w:val="24"/>
        </w:rPr>
        <w:t>Q.</w:t>
      </w:r>
      <w:r w:rsidRPr="000702D4">
        <w:rPr>
          <w:rFonts w:ascii="Times New Roman" w:eastAsia="Times New Roman" w:hAnsi="Times New Roman" w:cs="Times New Roman"/>
          <w:b/>
          <w:sz w:val="24"/>
          <w:szCs w:val="24"/>
        </w:rPr>
        <w:tab/>
        <w:t>DOES THIS CONCLUDE YOUR TESTIMONY?</w:t>
      </w:r>
    </w:p>
    <w:p w14:paraId="3F9703DE" w14:textId="77777777" w:rsidR="0019678E" w:rsidRPr="000702D4" w:rsidRDefault="0019678E" w:rsidP="0019678E">
      <w:pPr>
        <w:spacing w:after="0" w:line="480" w:lineRule="auto"/>
        <w:ind w:left="1080" w:hanging="720"/>
        <w:jc w:val="both"/>
        <w:rPr>
          <w:rFonts w:ascii="Times New Roman" w:hAnsi="Times New Roman" w:cs="Times New Roman"/>
          <w:sz w:val="24"/>
          <w:szCs w:val="24"/>
        </w:rPr>
      </w:pPr>
      <w:r w:rsidRPr="000702D4">
        <w:rPr>
          <w:rFonts w:ascii="Times New Roman" w:eastAsia="Times New Roman" w:hAnsi="Times New Roman" w:cs="Times New Roman"/>
          <w:sz w:val="24"/>
          <w:szCs w:val="24"/>
        </w:rPr>
        <w:t>A.</w:t>
      </w:r>
      <w:r w:rsidRPr="000702D4">
        <w:rPr>
          <w:rFonts w:ascii="Times New Roman" w:eastAsia="Times New Roman" w:hAnsi="Times New Roman" w:cs="Times New Roman"/>
          <w:sz w:val="24"/>
          <w:szCs w:val="24"/>
        </w:rPr>
        <w:tab/>
        <w:t>Yes.</w:t>
      </w:r>
    </w:p>
    <w:p w14:paraId="1F7C2D06" w14:textId="77777777" w:rsidR="0019678E" w:rsidRPr="000702D4" w:rsidRDefault="0019678E" w:rsidP="0019678E">
      <w:pPr>
        <w:rPr>
          <w:rFonts w:ascii="Times New Roman" w:hAnsi="Times New Roman" w:cs="Times New Roman"/>
          <w:sz w:val="24"/>
          <w:szCs w:val="24"/>
        </w:rPr>
      </w:pPr>
    </w:p>
    <w:p w14:paraId="26D0AD41" w14:textId="77777777" w:rsidR="00BD6C48" w:rsidRDefault="00BD6C48"/>
    <w:sectPr w:rsidR="00BD6C48" w:rsidSect="00677796">
      <w:pgSz w:w="12240" w:h="15840"/>
      <w:pgMar w:top="1714"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3922F" w14:textId="77777777" w:rsidR="00BF0E05" w:rsidRDefault="00BF0E05" w:rsidP="0019678E">
      <w:pPr>
        <w:spacing w:after="0" w:line="240" w:lineRule="auto"/>
      </w:pPr>
      <w:r>
        <w:separator/>
      </w:r>
    </w:p>
  </w:endnote>
  <w:endnote w:type="continuationSeparator" w:id="0">
    <w:p w14:paraId="1B11CCDC" w14:textId="77777777" w:rsidR="00BF0E05" w:rsidRDefault="00BF0E05" w:rsidP="00196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78345" w14:textId="77777777" w:rsidR="00E04E65" w:rsidRPr="000702D4" w:rsidRDefault="00E04E65" w:rsidP="00677796">
    <w:pPr>
      <w:tabs>
        <w:tab w:val="center" w:pos="4680"/>
        <w:tab w:val="right" w:pos="9360"/>
      </w:tabs>
      <w:spacing w:after="0" w:line="240" w:lineRule="auto"/>
      <w:jc w:val="right"/>
      <w:rPr>
        <w:rFonts w:ascii="Times New Roman" w:hAnsi="Times New Roman" w:cs="Times New Roman"/>
        <w:sz w:val="24"/>
        <w:szCs w:val="24"/>
      </w:rPr>
    </w:pPr>
    <w:r w:rsidRPr="000702D4">
      <w:rPr>
        <w:rFonts w:ascii="Times New Roman" w:hAnsi="Times New Roman" w:cs="Times New Roman"/>
        <w:sz w:val="24"/>
        <w:szCs w:val="24"/>
      </w:rPr>
      <w:fldChar w:fldCharType="begin"/>
    </w:r>
    <w:r w:rsidRPr="000702D4">
      <w:rPr>
        <w:rFonts w:ascii="Times New Roman" w:hAnsi="Times New Roman" w:cs="Times New Roman"/>
        <w:sz w:val="24"/>
        <w:szCs w:val="24"/>
      </w:rPr>
      <w:instrText>PAGE</w:instrText>
    </w:r>
    <w:r w:rsidRPr="000702D4">
      <w:rPr>
        <w:rFonts w:ascii="Times New Roman" w:hAnsi="Times New Roman" w:cs="Times New Roman"/>
        <w:sz w:val="24"/>
        <w:szCs w:val="24"/>
      </w:rPr>
      <w:fldChar w:fldCharType="separate"/>
    </w:r>
    <w:r>
      <w:rPr>
        <w:rFonts w:ascii="Times New Roman" w:hAnsi="Times New Roman" w:cs="Times New Roman"/>
        <w:noProof/>
        <w:sz w:val="24"/>
        <w:szCs w:val="24"/>
      </w:rPr>
      <w:t>8</w:t>
    </w:r>
    <w:r w:rsidRPr="000702D4">
      <w:rPr>
        <w:rFonts w:ascii="Times New Roman" w:hAnsi="Times New Roman" w:cs="Times New Roman"/>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FE513" w14:textId="65E8B4AD" w:rsidR="001F462B" w:rsidRPr="00677796" w:rsidRDefault="00677796" w:rsidP="00677796">
    <w:pPr>
      <w:pStyle w:val="Footer"/>
      <w:jc w:val="right"/>
      <w:rPr>
        <w:rFonts w:ascii="Times New Roman" w:hAnsi="Times New Roman" w:cs="Times New Roman"/>
        <w:sz w:val="24"/>
        <w:szCs w:val="24"/>
      </w:rPr>
    </w:pPr>
    <w:r w:rsidRPr="00677796">
      <w:rPr>
        <w:rFonts w:ascii="Times New Roman" w:hAnsi="Times New Roman" w:cs="Times New Roman"/>
        <w:sz w:val="24"/>
        <w:szCs w:val="24"/>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9AEBC" w14:textId="77777777" w:rsidR="00BF0E05" w:rsidRDefault="00BF0E05" w:rsidP="0019678E">
      <w:pPr>
        <w:spacing w:after="0" w:line="240" w:lineRule="auto"/>
      </w:pPr>
      <w:r>
        <w:separator/>
      </w:r>
    </w:p>
  </w:footnote>
  <w:footnote w:type="continuationSeparator" w:id="0">
    <w:p w14:paraId="6FAA6416" w14:textId="77777777" w:rsidR="00BF0E05" w:rsidRDefault="00BF0E05" w:rsidP="0019678E">
      <w:pPr>
        <w:spacing w:after="0" w:line="240" w:lineRule="auto"/>
      </w:pPr>
      <w:r>
        <w:continuationSeparator/>
      </w:r>
    </w:p>
  </w:footnote>
  <w:footnote w:id="1">
    <w:p w14:paraId="58555273" w14:textId="4D270050" w:rsidR="00F16D54" w:rsidRPr="000702D4" w:rsidRDefault="00F16D54" w:rsidP="00942838">
      <w:pPr>
        <w:pStyle w:val="FootnoteText"/>
        <w:ind w:left="720"/>
        <w:rPr>
          <w:rFonts w:ascii="Times New Roman" w:hAnsi="Times New Roman"/>
          <w:sz w:val="20"/>
          <w:szCs w:val="20"/>
        </w:rPr>
      </w:pPr>
      <w:r w:rsidRPr="000702D4">
        <w:rPr>
          <w:rStyle w:val="FootnoteReference"/>
          <w:rFonts w:ascii="Times New Roman" w:hAnsi="Times New Roman"/>
          <w:sz w:val="20"/>
          <w:szCs w:val="20"/>
        </w:rPr>
        <w:footnoteRef/>
      </w:r>
      <w:r w:rsidRPr="000702D4">
        <w:rPr>
          <w:rFonts w:ascii="Times New Roman" w:hAnsi="Times New Roman"/>
          <w:sz w:val="20"/>
          <w:szCs w:val="20"/>
        </w:rPr>
        <w:t xml:space="preserve"> </w:t>
      </w:r>
      <w:r w:rsidR="00942838">
        <w:rPr>
          <w:rFonts w:ascii="Times New Roman" w:hAnsi="Times New Roman"/>
          <w:sz w:val="20"/>
          <w:szCs w:val="20"/>
        </w:rPr>
        <w:t xml:space="preserve"> </w:t>
      </w:r>
      <w:r w:rsidRPr="00E36F94">
        <w:rPr>
          <w:rFonts w:ascii="Times New Roman" w:hAnsi="Times New Roman"/>
          <w:sz w:val="20"/>
          <w:szCs w:val="20"/>
        </w:rPr>
        <w:t>https://corporate.walmart.com/our-story/locations/united-states/texas?multi=false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8F79" w14:textId="28DB51F3" w:rsidR="00504EA6" w:rsidRPr="00504EA6" w:rsidRDefault="00504EA6" w:rsidP="00504EA6">
    <w:pPr>
      <w:tabs>
        <w:tab w:val="center" w:pos="4680"/>
        <w:tab w:val="right" w:pos="9360"/>
      </w:tabs>
      <w:spacing w:after="0" w:line="240" w:lineRule="auto"/>
      <w:jc w:val="right"/>
      <w:rPr>
        <w:rFonts w:ascii="Times New Roman" w:hAnsi="Times New Roman" w:cs="Times New Roman"/>
        <w:b/>
        <w:sz w:val="20"/>
        <w:szCs w:val="20"/>
      </w:rPr>
    </w:pPr>
    <w:r w:rsidRPr="00504EA6">
      <w:rPr>
        <w:rFonts w:ascii="Times New Roman" w:hAnsi="Times New Roman" w:cs="Times New Roman"/>
        <w:b/>
        <w:sz w:val="20"/>
        <w:szCs w:val="20"/>
      </w:rPr>
      <w:t xml:space="preserve">Direct Testimony of </w:t>
    </w:r>
    <w:r>
      <w:rPr>
        <w:rFonts w:ascii="Times New Roman" w:hAnsi="Times New Roman" w:cs="Times New Roman"/>
        <w:b/>
        <w:sz w:val="20"/>
        <w:szCs w:val="20"/>
      </w:rPr>
      <w:t>Andrew Teague</w:t>
    </w:r>
  </w:p>
  <w:p w14:paraId="2B1F074D" w14:textId="77777777" w:rsidR="00504EA6" w:rsidRPr="00504EA6" w:rsidRDefault="00504EA6" w:rsidP="00504EA6">
    <w:pPr>
      <w:tabs>
        <w:tab w:val="center" w:pos="4680"/>
        <w:tab w:val="right" w:pos="9360"/>
      </w:tabs>
      <w:spacing w:after="0" w:line="240" w:lineRule="auto"/>
      <w:jc w:val="right"/>
      <w:rPr>
        <w:rFonts w:ascii="Times New Roman" w:hAnsi="Times New Roman" w:cs="Times New Roman"/>
        <w:b/>
        <w:sz w:val="20"/>
        <w:szCs w:val="20"/>
      </w:rPr>
    </w:pPr>
    <w:r w:rsidRPr="00504EA6">
      <w:rPr>
        <w:rFonts w:ascii="Times New Roman" w:hAnsi="Times New Roman" w:cs="Times New Roman"/>
        <w:b/>
        <w:sz w:val="20"/>
        <w:szCs w:val="20"/>
      </w:rPr>
      <w:t>Walmart Inc.</w:t>
    </w:r>
  </w:p>
  <w:p w14:paraId="56C98971" w14:textId="76D4762A" w:rsidR="00E04E65" w:rsidRPr="003213FF" w:rsidRDefault="00504EA6" w:rsidP="00504EA6">
    <w:pPr>
      <w:tabs>
        <w:tab w:val="center" w:pos="4680"/>
        <w:tab w:val="right" w:pos="9360"/>
      </w:tabs>
      <w:spacing w:after="0" w:line="240" w:lineRule="auto"/>
      <w:jc w:val="right"/>
      <w:rPr>
        <w:rFonts w:ascii="Times New Roman" w:hAnsi="Times New Roman" w:cs="Times New Roman"/>
        <w:b/>
        <w:sz w:val="20"/>
        <w:szCs w:val="20"/>
      </w:rPr>
    </w:pPr>
    <w:r w:rsidRPr="00504EA6">
      <w:rPr>
        <w:rFonts w:ascii="Times New Roman" w:hAnsi="Times New Roman" w:cs="Times New Roman"/>
        <w:b/>
        <w:sz w:val="20"/>
        <w:szCs w:val="20"/>
      </w:rPr>
      <w:t>SOAH Docket No. 473-21-</w:t>
    </w:r>
    <w:r>
      <w:rPr>
        <w:rFonts w:ascii="Times New Roman" w:hAnsi="Times New Roman" w:cs="Times New Roman"/>
        <w:b/>
        <w:sz w:val="20"/>
        <w:szCs w:val="20"/>
      </w:rPr>
      <w:t>2606</w:t>
    </w:r>
    <w:r w:rsidRPr="00504EA6">
      <w:rPr>
        <w:rFonts w:ascii="Times New Roman" w:hAnsi="Times New Roman" w:cs="Times New Roman"/>
        <w:b/>
        <w:sz w:val="20"/>
        <w:szCs w:val="20"/>
      </w:rPr>
      <w:t xml:space="preserve">/PUCT Docket No. </w:t>
    </w:r>
    <w:r>
      <w:rPr>
        <w:rFonts w:ascii="Times New Roman" w:hAnsi="Times New Roman" w:cs="Times New Roman"/>
        <w:b/>
        <w:sz w:val="20"/>
        <w:szCs w:val="20"/>
      </w:rPr>
      <w:t>52195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17439"/>
    <w:multiLevelType w:val="hybridMultilevel"/>
    <w:tmpl w:val="AB2C59FA"/>
    <w:lvl w:ilvl="0" w:tplc="522AA29A">
      <w:start w:val="1"/>
      <w:numFmt w:val="decimal"/>
      <w:lvlText w:val="%1)"/>
      <w:lvlJc w:val="left"/>
      <w:pPr>
        <w:ind w:left="1080" w:hanging="720"/>
      </w:pPr>
      <w:rPr>
        <w:rFonts w:hint="default"/>
      </w:rPr>
    </w:lvl>
    <w:lvl w:ilvl="1" w:tplc="3176CE66">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E50B0"/>
    <w:multiLevelType w:val="hybridMultilevel"/>
    <w:tmpl w:val="61B48B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82C17"/>
    <w:multiLevelType w:val="hybridMultilevel"/>
    <w:tmpl w:val="61B48B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335EC8"/>
    <w:multiLevelType w:val="hybridMultilevel"/>
    <w:tmpl w:val="0496361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9A29F8"/>
    <w:multiLevelType w:val="hybridMultilevel"/>
    <w:tmpl w:val="8B7A2F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C2ADB"/>
    <w:multiLevelType w:val="hybridMultilevel"/>
    <w:tmpl w:val="93E066F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B3164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7981CA7"/>
    <w:multiLevelType w:val="hybridMultilevel"/>
    <w:tmpl w:val="DBDE71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85B470A"/>
    <w:multiLevelType w:val="hybridMultilevel"/>
    <w:tmpl w:val="0496361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42B6328"/>
    <w:multiLevelType w:val="hybridMultilevel"/>
    <w:tmpl w:val="4E7C6796"/>
    <w:lvl w:ilvl="0" w:tplc="CE38CED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9"/>
  </w:num>
  <w:num w:numId="5">
    <w:abstractNumId w:val="2"/>
  </w:num>
  <w:num w:numId="6">
    <w:abstractNumId w:val="4"/>
  </w:num>
  <w:num w:numId="7">
    <w:abstractNumId w:val="3"/>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1A8"/>
    <w:rsid w:val="00003CEB"/>
    <w:rsid w:val="00006BF3"/>
    <w:rsid w:val="000128A0"/>
    <w:rsid w:val="00017CB4"/>
    <w:rsid w:val="00025165"/>
    <w:rsid w:val="0003232C"/>
    <w:rsid w:val="000328D2"/>
    <w:rsid w:val="00037D39"/>
    <w:rsid w:val="00040EFA"/>
    <w:rsid w:val="000521F8"/>
    <w:rsid w:val="00055DAB"/>
    <w:rsid w:val="0006254D"/>
    <w:rsid w:val="00063EBA"/>
    <w:rsid w:val="00066788"/>
    <w:rsid w:val="00073E5D"/>
    <w:rsid w:val="00092F77"/>
    <w:rsid w:val="00096257"/>
    <w:rsid w:val="000A1F0D"/>
    <w:rsid w:val="000A2A8E"/>
    <w:rsid w:val="000A37F4"/>
    <w:rsid w:val="000B1673"/>
    <w:rsid w:val="000B21F8"/>
    <w:rsid w:val="000B25B2"/>
    <w:rsid w:val="000C3C71"/>
    <w:rsid w:val="000D07E1"/>
    <w:rsid w:val="000D296A"/>
    <w:rsid w:val="000D64CF"/>
    <w:rsid w:val="000E77F5"/>
    <w:rsid w:val="000F6883"/>
    <w:rsid w:val="0010024C"/>
    <w:rsid w:val="001007B1"/>
    <w:rsid w:val="001058BB"/>
    <w:rsid w:val="00116BB0"/>
    <w:rsid w:val="0012408D"/>
    <w:rsid w:val="0012681B"/>
    <w:rsid w:val="00131B18"/>
    <w:rsid w:val="00132944"/>
    <w:rsid w:val="00134DF2"/>
    <w:rsid w:val="00137F05"/>
    <w:rsid w:val="0014184C"/>
    <w:rsid w:val="001418AF"/>
    <w:rsid w:val="00144345"/>
    <w:rsid w:val="00145575"/>
    <w:rsid w:val="001466F4"/>
    <w:rsid w:val="001517B8"/>
    <w:rsid w:val="0015232E"/>
    <w:rsid w:val="001532BB"/>
    <w:rsid w:val="001551A5"/>
    <w:rsid w:val="00166F64"/>
    <w:rsid w:val="0016756E"/>
    <w:rsid w:val="00170D03"/>
    <w:rsid w:val="001723D7"/>
    <w:rsid w:val="00181A1C"/>
    <w:rsid w:val="00182E5A"/>
    <w:rsid w:val="00194F4A"/>
    <w:rsid w:val="0019678E"/>
    <w:rsid w:val="001A0BE4"/>
    <w:rsid w:val="001A72DC"/>
    <w:rsid w:val="001B5F2F"/>
    <w:rsid w:val="001B7E3D"/>
    <w:rsid w:val="001D1421"/>
    <w:rsid w:val="001D4448"/>
    <w:rsid w:val="001D6FAE"/>
    <w:rsid w:val="001D7DD4"/>
    <w:rsid w:val="001F2B33"/>
    <w:rsid w:val="001F3785"/>
    <w:rsid w:val="001F462B"/>
    <w:rsid w:val="00202CC0"/>
    <w:rsid w:val="002031B8"/>
    <w:rsid w:val="0020391C"/>
    <w:rsid w:val="002045CC"/>
    <w:rsid w:val="00204E4A"/>
    <w:rsid w:val="00206266"/>
    <w:rsid w:val="00207BB0"/>
    <w:rsid w:val="00213041"/>
    <w:rsid w:val="00215501"/>
    <w:rsid w:val="00222301"/>
    <w:rsid w:val="00231706"/>
    <w:rsid w:val="0023210D"/>
    <w:rsid w:val="0023303E"/>
    <w:rsid w:val="0023636B"/>
    <w:rsid w:val="0025113F"/>
    <w:rsid w:val="00256693"/>
    <w:rsid w:val="00256C37"/>
    <w:rsid w:val="00267281"/>
    <w:rsid w:val="00273358"/>
    <w:rsid w:val="0027339C"/>
    <w:rsid w:val="00287B6D"/>
    <w:rsid w:val="002A10EE"/>
    <w:rsid w:val="002A138E"/>
    <w:rsid w:val="002A3134"/>
    <w:rsid w:val="002A5131"/>
    <w:rsid w:val="002A5505"/>
    <w:rsid w:val="002A689B"/>
    <w:rsid w:val="002B04EA"/>
    <w:rsid w:val="002B20EF"/>
    <w:rsid w:val="002C51CD"/>
    <w:rsid w:val="002D1B07"/>
    <w:rsid w:val="002D6779"/>
    <w:rsid w:val="002E1D5F"/>
    <w:rsid w:val="002E4D98"/>
    <w:rsid w:val="002E56F6"/>
    <w:rsid w:val="00300210"/>
    <w:rsid w:val="00303578"/>
    <w:rsid w:val="003046EB"/>
    <w:rsid w:val="003062D9"/>
    <w:rsid w:val="0031042F"/>
    <w:rsid w:val="00310697"/>
    <w:rsid w:val="003148D1"/>
    <w:rsid w:val="0032299F"/>
    <w:rsid w:val="00326BC2"/>
    <w:rsid w:val="00326FCC"/>
    <w:rsid w:val="003357C6"/>
    <w:rsid w:val="00342851"/>
    <w:rsid w:val="003430B2"/>
    <w:rsid w:val="00343365"/>
    <w:rsid w:val="00346A51"/>
    <w:rsid w:val="00353A38"/>
    <w:rsid w:val="00356A15"/>
    <w:rsid w:val="00361DEA"/>
    <w:rsid w:val="0037143D"/>
    <w:rsid w:val="003737BF"/>
    <w:rsid w:val="00374D6E"/>
    <w:rsid w:val="003821E9"/>
    <w:rsid w:val="00383F37"/>
    <w:rsid w:val="0038424A"/>
    <w:rsid w:val="00386787"/>
    <w:rsid w:val="00391511"/>
    <w:rsid w:val="00395DA6"/>
    <w:rsid w:val="003A6893"/>
    <w:rsid w:val="003A7152"/>
    <w:rsid w:val="003B1F19"/>
    <w:rsid w:val="003C34D9"/>
    <w:rsid w:val="003C3B29"/>
    <w:rsid w:val="003C4898"/>
    <w:rsid w:val="003C5397"/>
    <w:rsid w:val="003F04D7"/>
    <w:rsid w:val="003F1A76"/>
    <w:rsid w:val="003F3B05"/>
    <w:rsid w:val="003F7E0A"/>
    <w:rsid w:val="004003F0"/>
    <w:rsid w:val="00400826"/>
    <w:rsid w:val="00406666"/>
    <w:rsid w:val="00407B16"/>
    <w:rsid w:val="00410B71"/>
    <w:rsid w:val="00412054"/>
    <w:rsid w:val="0041410F"/>
    <w:rsid w:val="00422BF9"/>
    <w:rsid w:val="004238AD"/>
    <w:rsid w:val="00425269"/>
    <w:rsid w:val="00434806"/>
    <w:rsid w:val="0043493D"/>
    <w:rsid w:val="0043591D"/>
    <w:rsid w:val="00440CA4"/>
    <w:rsid w:val="00440E38"/>
    <w:rsid w:val="00442E1D"/>
    <w:rsid w:val="00445FD2"/>
    <w:rsid w:val="00454EC4"/>
    <w:rsid w:val="00456F20"/>
    <w:rsid w:val="00460EB9"/>
    <w:rsid w:val="004834F2"/>
    <w:rsid w:val="00485034"/>
    <w:rsid w:val="00490A10"/>
    <w:rsid w:val="0049512C"/>
    <w:rsid w:val="004954FC"/>
    <w:rsid w:val="004962F2"/>
    <w:rsid w:val="00497B51"/>
    <w:rsid w:val="004A5F2D"/>
    <w:rsid w:val="004C0176"/>
    <w:rsid w:val="004C4824"/>
    <w:rsid w:val="004C4CF4"/>
    <w:rsid w:val="004C5183"/>
    <w:rsid w:val="004D5323"/>
    <w:rsid w:val="004D636C"/>
    <w:rsid w:val="004D722B"/>
    <w:rsid w:val="004E0A25"/>
    <w:rsid w:val="004E289E"/>
    <w:rsid w:val="004E31E8"/>
    <w:rsid w:val="00502EF1"/>
    <w:rsid w:val="00504EA6"/>
    <w:rsid w:val="0051221D"/>
    <w:rsid w:val="005162AF"/>
    <w:rsid w:val="005171E5"/>
    <w:rsid w:val="00520C9D"/>
    <w:rsid w:val="00520CB5"/>
    <w:rsid w:val="005235BF"/>
    <w:rsid w:val="00524186"/>
    <w:rsid w:val="00525AA6"/>
    <w:rsid w:val="00526DA0"/>
    <w:rsid w:val="00527F1C"/>
    <w:rsid w:val="00530215"/>
    <w:rsid w:val="00535070"/>
    <w:rsid w:val="00535588"/>
    <w:rsid w:val="0053745E"/>
    <w:rsid w:val="005378CD"/>
    <w:rsid w:val="005446D5"/>
    <w:rsid w:val="00545CF6"/>
    <w:rsid w:val="00546CDB"/>
    <w:rsid w:val="00546EF1"/>
    <w:rsid w:val="00547EB8"/>
    <w:rsid w:val="00551AA1"/>
    <w:rsid w:val="005561B3"/>
    <w:rsid w:val="00560593"/>
    <w:rsid w:val="005619A0"/>
    <w:rsid w:val="00562A6B"/>
    <w:rsid w:val="0056478B"/>
    <w:rsid w:val="00575A73"/>
    <w:rsid w:val="005801B5"/>
    <w:rsid w:val="00585D8D"/>
    <w:rsid w:val="00594B21"/>
    <w:rsid w:val="005972A3"/>
    <w:rsid w:val="00597F98"/>
    <w:rsid w:val="005A0FA1"/>
    <w:rsid w:val="005B4831"/>
    <w:rsid w:val="005B4BA8"/>
    <w:rsid w:val="005C6F5C"/>
    <w:rsid w:val="005D0800"/>
    <w:rsid w:val="005D148D"/>
    <w:rsid w:val="005D3E88"/>
    <w:rsid w:val="005D3ED2"/>
    <w:rsid w:val="005D6AE5"/>
    <w:rsid w:val="005D6B27"/>
    <w:rsid w:val="005F1F37"/>
    <w:rsid w:val="00606E98"/>
    <w:rsid w:val="00607FB3"/>
    <w:rsid w:val="006128F0"/>
    <w:rsid w:val="00614006"/>
    <w:rsid w:val="00614EA4"/>
    <w:rsid w:val="00615041"/>
    <w:rsid w:val="00615519"/>
    <w:rsid w:val="006178C5"/>
    <w:rsid w:val="006219FF"/>
    <w:rsid w:val="00622142"/>
    <w:rsid w:val="00627E09"/>
    <w:rsid w:val="00630DCD"/>
    <w:rsid w:val="00631C85"/>
    <w:rsid w:val="00632D16"/>
    <w:rsid w:val="006330D2"/>
    <w:rsid w:val="00633A9E"/>
    <w:rsid w:val="006354EE"/>
    <w:rsid w:val="00636FE7"/>
    <w:rsid w:val="00640217"/>
    <w:rsid w:val="0064194B"/>
    <w:rsid w:val="00644E9E"/>
    <w:rsid w:val="00647473"/>
    <w:rsid w:val="0065659E"/>
    <w:rsid w:val="006575BF"/>
    <w:rsid w:val="00660A42"/>
    <w:rsid w:val="006627FC"/>
    <w:rsid w:val="006747F8"/>
    <w:rsid w:val="00677796"/>
    <w:rsid w:val="006838B3"/>
    <w:rsid w:val="00683A30"/>
    <w:rsid w:val="006840C7"/>
    <w:rsid w:val="00684758"/>
    <w:rsid w:val="00687D3E"/>
    <w:rsid w:val="00697AC5"/>
    <w:rsid w:val="006A2A6E"/>
    <w:rsid w:val="006A754B"/>
    <w:rsid w:val="006A79FC"/>
    <w:rsid w:val="006B3099"/>
    <w:rsid w:val="006C51BF"/>
    <w:rsid w:val="006D3EEC"/>
    <w:rsid w:val="006D6DD7"/>
    <w:rsid w:val="006E1C15"/>
    <w:rsid w:val="006E3B62"/>
    <w:rsid w:val="006E620F"/>
    <w:rsid w:val="006E79F5"/>
    <w:rsid w:val="006F2754"/>
    <w:rsid w:val="006F2977"/>
    <w:rsid w:val="006F31A8"/>
    <w:rsid w:val="006F50C6"/>
    <w:rsid w:val="00701C41"/>
    <w:rsid w:val="00704ACE"/>
    <w:rsid w:val="00710EDF"/>
    <w:rsid w:val="00715708"/>
    <w:rsid w:val="0072559F"/>
    <w:rsid w:val="0072600D"/>
    <w:rsid w:val="0073145D"/>
    <w:rsid w:val="00733370"/>
    <w:rsid w:val="00733F1B"/>
    <w:rsid w:val="0074172E"/>
    <w:rsid w:val="00742B63"/>
    <w:rsid w:val="00743985"/>
    <w:rsid w:val="007449E3"/>
    <w:rsid w:val="00750143"/>
    <w:rsid w:val="00753FBA"/>
    <w:rsid w:val="00755EC2"/>
    <w:rsid w:val="00756EE8"/>
    <w:rsid w:val="00760374"/>
    <w:rsid w:val="007612BD"/>
    <w:rsid w:val="00763057"/>
    <w:rsid w:val="00764EE7"/>
    <w:rsid w:val="00770C04"/>
    <w:rsid w:val="00771D49"/>
    <w:rsid w:val="00781677"/>
    <w:rsid w:val="00784F06"/>
    <w:rsid w:val="00791312"/>
    <w:rsid w:val="00797CBA"/>
    <w:rsid w:val="007A0706"/>
    <w:rsid w:val="007A2E1C"/>
    <w:rsid w:val="007A4A70"/>
    <w:rsid w:val="007A67AD"/>
    <w:rsid w:val="007A79C3"/>
    <w:rsid w:val="007B2644"/>
    <w:rsid w:val="007C4EB2"/>
    <w:rsid w:val="007C5C64"/>
    <w:rsid w:val="007F4BF1"/>
    <w:rsid w:val="007F70E6"/>
    <w:rsid w:val="0080161C"/>
    <w:rsid w:val="00806AD8"/>
    <w:rsid w:val="0081577E"/>
    <w:rsid w:val="00820762"/>
    <w:rsid w:val="00826F2F"/>
    <w:rsid w:val="0082735C"/>
    <w:rsid w:val="00827A2F"/>
    <w:rsid w:val="0083229A"/>
    <w:rsid w:val="00840319"/>
    <w:rsid w:val="00841EF6"/>
    <w:rsid w:val="0084428B"/>
    <w:rsid w:val="008636C5"/>
    <w:rsid w:val="00864D51"/>
    <w:rsid w:val="0088010A"/>
    <w:rsid w:val="00880892"/>
    <w:rsid w:val="00884F8A"/>
    <w:rsid w:val="008907A9"/>
    <w:rsid w:val="00892C8F"/>
    <w:rsid w:val="00896079"/>
    <w:rsid w:val="008A0DB7"/>
    <w:rsid w:val="008A6FAE"/>
    <w:rsid w:val="008B033A"/>
    <w:rsid w:val="008B45BD"/>
    <w:rsid w:val="008C1188"/>
    <w:rsid w:val="008C2B36"/>
    <w:rsid w:val="008C30C8"/>
    <w:rsid w:val="008C384F"/>
    <w:rsid w:val="008D6470"/>
    <w:rsid w:val="008D753C"/>
    <w:rsid w:val="008D77F4"/>
    <w:rsid w:val="008E39C6"/>
    <w:rsid w:val="008E66C2"/>
    <w:rsid w:val="008E7498"/>
    <w:rsid w:val="008F0BD2"/>
    <w:rsid w:val="008F1926"/>
    <w:rsid w:val="0090080D"/>
    <w:rsid w:val="0090440A"/>
    <w:rsid w:val="0091682A"/>
    <w:rsid w:val="00920D7A"/>
    <w:rsid w:val="00934C7C"/>
    <w:rsid w:val="00942838"/>
    <w:rsid w:val="00960BA0"/>
    <w:rsid w:val="009675DD"/>
    <w:rsid w:val="009714DE"/>
    <w:rsid w:val="00972715"/>
    <w:rsid w:val="0097481D"/>
    <w:rsid w:val="00981AB8"/>
    <w:rsid w:val="00983072"/>
    <w:rsid w:val="00995290"/>
    <w:rsid w:val="009A7640"/>
    <w:rsid w:val="009A7A38"/>
    <w:rsid w:val="009B1434"/>
    <w:rsid w:val="009B3BCC"/>
    <w:rsid w:val="009B425A"/>
    <w:rsid w:val="009C0810"/>
    <w:rsid w:val="009C63CD"/>
    <w:rsid w:val="009C655D"/>
    <w:rsid w:val="009D3833"/>
    <w:rsid w:val="009F22F0"/>
    <w:rsid w:val="009F3E54"/>
    <w:rsid w:val="00A1415B"/>
    <w:rsid w:val="00A16340"/>
    <w:rsid w:val="00A16A44"/>
    <w:rsid w:val="00A20148"/>
    <w:rsid w:val="00A44EF4"/>
    <w:rsid w:val="00A46A6C"/>
    <w:rsid w:val="00A47FCC"/>
    <w:rsid w:val="00A65ECE"/>
    <w:rsid w:val="00A66801"/>
    <w:rsid w:val="00A711AB"/>
    <w:rsid w:val="00A7155B"/>
    <w:rsid w:val="00A7343E"/>
    <w:rsid w:val="00A81AB3"/>
    <w:rsid w:val="00A81E34"/>
    <w:rsid w:val="00A8593F"/>
    <w:rsid w:val="00AA1DA8"/>
    <w:rsid w:val="00AA61CB"/>
    <w:rsid w:val="00AA6DB2"/>
    <w:rsid w:val="00AA7D95"/>
    <w:rsid w:val="00AB0786"/>
    <w:rsid w:val="00AC4356"/>
    <w:rsid w:val="00AC5E5D"/>
    <w:rsid w:val="00AC7EC7"/>
    <w:rsid w:val="00AD4EE4"/>
    <w:rsid w:val="00AD542E"/>
    <w:rsid w:val="00AE036D"/>
    <w:rsid w:val="00AE150C"/>
    <w:rsid w:val="00AE77F7"/>
    <w:rsid w:val="00AF6ACB"/>
    <w:rsid w:val="00B00EDB"/>
    <w:rsid w:val="00B0294C"/>
    <w:rsid w:val="00B05033"/>
    <w:rsid w:val="00B07911"/>
    <w:rsid w:val="00B100B6"/>
    <w:rsid w:val="00B24D6A"/>
    <w:rsid w:val="00B2520B"/>
    <w:rsid w:val="00B30477"/>
    <w:rsid w:val="00B33013"/>
    <w:rsid w:val="00B37425"/>
    <w:rsid w:val="00B5613C"/>
    <w:rsid w:val="00B571E5"/>
    <w:rsid w:val="00B578E4"/>
    <w:rsid w:val="00B61011"/>
    <w:rsid w:val="00B61279"/>
    <w:rsid w:val="00B6130E"/>
    <w:rsid w:val="00B753A0"/>
    <w:rsid w:val="00B809B1"/>
    <w:rsid w:val="00B8370F"/>
    <w:rsid w:val="00B90687"/>
    <w:rsid w:val="00B97668"/>
    <w:rsid w:val="00BA1306"/>
    <w:rsid w:val="00BB22DF"/>
    <w:rsid w:val="00BB3442"/>
    <w:rsid w:val="00BB3639"/>
    <w:rsid w:val="00BB3AFB"/>
    <w:rsid w:val="00BB5B7D"/>
    <w:rsid w:val="00BC207A"/>
    <w:rsid w:val="00BC69B3"/>
    <w:rsid w:val="00BC7B06"/>
    <w:rsid w:val="00BC7C7B"/>
    <w:rsid w:val="00BD6C48"/>
    <w:rsid w:val="00BE1237"/>
    <w:rsid w:val="00BE139B"/>
    <w:rsid w:val="00BE2717"/>
    <w:rsid w:val="00BF0E05"/>
    <w:rsid w:val="00BF5FB5"/>
    <w:rsid w:val="00C0044E"/>
    <w:rsid w:val="00C018F9"/>
    <w:rsid w:val="00C07A7D"/>
    <w:rsid w:val="00C07B91"/>
    <w:rsid w:val="00C11DE0"/>
    <w:rsid w:val="00C15DA7"/>
    <w:rsid w:val="00C16BCC"/>
    <w:rsid w:val="00C25DA8"/>
    <w:rsid w:val="00C278D7"/>
    <w:rsid w:val="00C30FD3"/>
    <w:rsid w:val="00C366C6"/>
    <w:rsid w:val="00C37934"/>
    <w:rsid w:val="00C37D42"/>
    <w:rsid w:val="00C46AA2"/>
    <w:rsid w:val="00C53F3A"/>
    <w:rsid w:val="00C554C5"/>
    <w:rsid w:val="00C554E1"/>
    <w:rsid w:val="00C57157"/>
    <w:rsid w:val="00C82D64"/>
    <w:rsid w:val="00C87CDB"/>
    <w:rsid w:val="00CB0A01"/>
    <w:rsid w:val="00CC175B"/>
    <w:rsid w:val="00CC2059"/>
    <w:rsid w:val="00CC3385"/>
    <w:rsid w:val="00CC6028"/>
    <w:rsid w:val="00CD31E4"/>
    <w:rsid w:val="00CD6659"/>
    <w:rsid w:val="00CE0F63"/>
    <w:rsid w:val="00CE3F38"/>
    <w:rsid w:val="00CE5041"/>
    <w:rsid w:val="00CE79D6"/>
    <w:rsid w:val="00D059ED"/>
    <w:rsid w:val="00D11A32"/>
    <w:rsid w:val="00D14443"/>
    <w:rsid w:val="00D15895"/>
    <w:rsid w:val="00D212F1"/>
    <w:rsid w:val="00D2144F"/>
    <w:rsid w:val="00D2727F"/>
    <w:rsid w:val="00D31007"/>
    <w:rsid w:val="00D4125E"/>
    <w:rsid w:val="00D41FB5"/>
    <w:rsid w:val="00D43464"/>
    <w:rsid w:val="00D43A93"/>
    <w:rsid w:val="00D54F9C"/>
    <w:rsid w:val="00D55360"/>
    <w:rsid w:val="00D55BEF"/>
    <w:rsid w:val="00D55E27"/>
    <w:rsid w:val="00D66C87"/>
    <w:rsid w:val="00D73260"/>
    <w:rsid w:val="00D74B20"/>
    <w:rsid w:val="00D75ADC"/>
    <w:rsid w:val="00D81345"/>
    <w:rsid w:val="00D82EA8"/>
    <w:rsid w:val="00D84E1B"/>
    <w:rsid w:val="00D860E5"/>
    <w:rsid w:val="00DA32C5"/>
    <w:rsid w:val="00DA4CC6"/>
    <w:rsid w:val="00DA5BA5"/>
    <w:rsid w:val="00DA6E79"/>
    <w:rsid w:val="00DB1278"/>
    <w:rsid w:val="00DB1481"/>
    <w:rsid w:val="00DB5456"/>
    <w:rsid w:val="00DB57F4"/>
    <w:rsid w:val="00DC0D20"/>
    <w:rsid w:val="00DC4A5B"/>
    <w:rsid w:val="00DC6031"/>
    <w:rsid w:val="00DD1C86"/>
    <w:rsid w:val="00DD4423"/>
    <w:rsid w:val="00DD44A8"/>
    <w:rsid w:val="00DD5E7E"/>
    <w:rsid w:val="00DE26CD"/>
    <w:rsid w:val="00DF5DE4"/>
    <w:rsid w:val="00E04E65"/>
    <w:rsid w:val="00E075A2"/>
    <w:rsid w:val="00E1271A"/>
    <w:rsid w:val="00E134FD"/>
    <w:rsid w:val="00E146CD"/>
    <w:rsid w:val="00E16E40"/>
    <w:rsid w:val="00E17EE2"/>
    <w:rsid w:val="00E246CB"/>
    <w:rsid w:val="00E353BD"/>
    <w:rsid w:val="00E36F94"/>
    <w:rsid w:val="00E3713F"/>
    <w:rsid w:val="00E42935"/>
    <w:rsid w:val="00E4489D"/>
    <w:rsid w:val="00E517A2"/>
    <w:rsid w:val="00E63106"/>
    <w:rsid w:val="00E67E99"/>
    <w:rsid w:val="00E73C6B"/>
    <w:rsid w:val="00E84E05"/>
    <w:rsid w:val="00E86745"/>
    <w:rsid w:val="00EA54A9"/>
    <w:rsid w:val="00EB0613"/>
    <w:rsid w:val="00EC6979"/>
    <w:rsid w:val="00EE03BD"/>
    <w:rsid w:val="00EF3594"/>
    <w:rsid w:val="00EF381A"/>
    <w:rsid w:val="00EF6A48"/>
    <w:rsid w:val="00F16CF7"/>
    <w:rsid w:val="00F16D54"/>
    <w:rsid w:val="00F20BE4"/>
    <w:rsid w:val="00F21FC1"/>
    <w:rsid w:val="00F22AAF"/>
    <w:rsid w:val="00F251B0"/>
    <w:rsid w:val="00F331D2"/>
    <w:rsid w:val="00F360F9"/>
    <w:rsid w:val="00F470C6"/>
    <w:rsid w:val="00F47355"/>
    <w:rsid w:val="00F547E2"/>
    <w:rsid w:val="00F57FB2"/>
    <w:rsid w:val="00F605A2"/>
    <w:rsid w:val="00F607B6"/>
    <w:rsid w:val="00F66943"/>
    <w:rsid w:val="00F703D7"/>
    <w:rsid w:val="00F76AEE"/>
    <w:rsid w:val="00F80464"/>
    <w:rsid w:val="00F80575"/>
    <w:rsid w:val="00F85DFC"/>
    <w:rsid w:val="00F86C2A"/>
    <w:rsid w:val="00F9022A"/>
    <w:rsid w:val="00F92EB7"/>
    <w:rsid w:val="00FA18AC"/>
    <w:rsid w:val="00FA439B"/>
    <w:rsid w:val="00FA4470"/>
    <w:rsid w:val="00FB7B7F"/>
    <w:rsid w:val="00FC1066"/>
    <w:rsid w:val="00FC1BB0"/>
    <w:rsid w:val="00FC2089"/>
    <w:rsid w:val="00FC23C0"/>
    <w:rsid w:val="00FC4C45"/>
    <w:rsid w:val="00FC66BA"/>
    <w:rsid w:val="00FC7D6B"/>
    <w:rsid w:val="00FD4FFA"/>
    <w:rsid w:val="00FE2F33"/>
    <w:rsid w:val="00FE643D"/>
    <w:rsid w:val="00FE7A7B"/>
    <w:rsid w:val="00FF1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2F769"/>
  <w15:docId w15:val="{4E2AE013-3891-4878-8098-10473B2F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0D"/>
    <w:pPr>
      <w:spacing w:after="200" w:line="276" w:lineRule="auto"/>
    </w:pPr>
    <w:rPr>
      <w:rFonts w:ascii="Calibri" w:eastAsia="Calibri" w:hAnsi="Calibri" w:cs="Calibri"/>
      <w:color w:val="000000"/>
    </w:rPr>
  </w:style>
  <w:style w:type="paragraph" w:styleId="Heading1">
    <w:name w:val="heading 1"/>
    <w:basedOn w:val="Normal"/>
    <w:next w:val="Normal"/>
    <w:link w:val="Heading1Char"/>
    <w:uiPriority w:val="9"/>
    <w:qFormat/>
    <w:rsid w:val="0019678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181A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78E"/>
    <w:rPr>
      <w:rFonts w:asciiTheme="majorHAnsi" w:eastAsiaTheme="majorEastAsia" w:hAnsiTheme="majorHAnsi" w:cstheme="majorBidi"/>
      <w:b/>
      <w:bCs/>
      <w:color w:val="2F5496" w:themeColor="accent1" w:themeShade="BF"/>
      <w:sz w:val="28"/>
      <w:szCs w:val="28"/>
    </w:rPr>
  </w:style>
  <w:style w:type="paragraph" w:styleId="FootnoteText">
    <w:name w:val="footnote text"/>
    <w:basedOn w:val="Normal"/>
    <w:link w:val="FootnoteTextChar"/>
    <w:uiPriority w:val="99"/>
    <w:semiHidden/>
    <w:unhideWhenUsed/>
    <w:rsid w:val="0019678E"/>
    <w:pPr>
      <w:keepLines/>
      <w:spacing w:after="120"/>
      <w:jc w:val="both"/>
    </w:pPr>
    <w:rPr>
      <w:rFonts w:eastAsia="Times New Roman" w:cs="Times New Roman"/>
    </w:rPr>
  </w:style>
  <w:style w:type="character" w:customStyle="1" w:styleId="FootnoteTextChar">
    <w:name w:val="Footnote Text Char"/>
    <w:basedOn w:val="DefaultParagraphFont"/>
    <w:link w:val="FootnoteText"/>
    <w:uiPriority w:val="99"/>
    <w:semiHidden/>
    <w:rsid w:val="0019678E"/>
    <w:rPr>
      <w:rFonts w:ascii="Calibri" w:eastAsia="Times New Roman" w:hAnsi="Calibri" w:cs="Times New Roman"/>
      <w:color w:val="000000"/>
    </w:rPr>
  </w:style>
  <w:style w:type="character" w:styleId="FootnoteReference">
    <w:name w:val="footnote reference"/>
    <w:basedOn w:val="DefaultParagraphFont"/>
    <w:uiPriority w:val="99"/>
    <w:semiHidden/>
    <w:unhideWhenUsed/>
    <w:rsid w:val="0019678E"/>
    <w:rPr>
      <w:vertAlign w:val="superscript"/>
    </w:rPr>
  </w:style>
  <w:style w:type="character" w:styleId="Hyperlink">
    <w:name w:val="Hyperlink"/>
    <w:uiPriority w:val="99"/>
    <w:unhideWhenUsed/>
    <w:rsid w:val="0019678E"/>
    <w:rPr>
      <w:color w:val="0000FF"/>
      <w:u w:val="single"/>
    </w:rPr>
  </w:style>
  <w:style w:type="table" w:styleId="TableGrid">
    <w:name w:val="Table Grid"/>
    <w:basedOn w:val="TableNormal"/>
    <w:uiPriority w:val="59"/>
    <w:rsid w:val="0019678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678E"/>
    <w:pPr>
      <w:ind w:left="720"/>
    </w:pPr>
    <w:rPr>
      <w:rFonts w:eastAsia="Times New Roman" w:cs="Times New Roman"/>
    </w:rPr>
  </w:style>
  <w:style w:type="paragraph" w:styleId="BodyTextIndent2">
    <w:name w:val="Body Text Indent 2"/>
    <w:basedOn w:val="Normal"/>
    <w:link w:val="BodyTextIndent2Char"/>
    <w:rsid w:val="0019678E"/>
    <w:pPr>
      <w:tabs>
        <w:tab w:val="left" w:pos="-2520"/>
        <w:tab w:val="left" w:pos="-2430"/>
        <w:tab w:val="left" w:pos="-1440"/>
        <w:tab w:val="left" w:pos="-720"/>
        <w:tab w:val="left" w:pos="360"/>
        <w:tab w:val="left" w:pos="720"/>
        <w:tab w:val="left" w:pos="1080"/>
        <w:tab w:val="left" w:pos="2880"/>
      </w:tabs>
      <w:suppressAutoHyphens/>
      <w:spacing w:after="0" w:line="480" w:lineRule="exact"/>
      <w:ind w:left="1080" w:hanging="720"/>
    </w:pPr>
    <w:rPr>
      <w:rFonts w:ascii="Helvetica" w:eastAsia="Times New Roman" w:hAnsi="Helvetica" w:cs="Times New Roman"/>
      <w:color w:val="auto"/>
      <w:sz w:val="20"/>
      <w:szCs w:val="20"/>
    </w:rPr>
  </w:style>
  <w:style w:type="character" w:customStyle="1" w:styleId="BodyTextIndent2Char">
    <w:name w:val="Body Text Indent 2 Char"/>
    <w:basedOn w:val="DefaultParagraphFont"/>
    <w:link w:val="BodyTextIndent2"/>
    <w:rsid w:val="0019678E"/>
    <w:rPr>
      <w:rFonts w:ascii="Helvetica" w:eastAsia="Times New Roman" w:hAnsi="Helvetica" w:cs="Times New Roman"/>
      <w:sz w:val="20"/>
      <w:szCs w:val="20"/>
    </w:rPr>
  </w:style>
  <w:style w:type="paragraph" w:styleId="TOCHeading">
    <w:name w:val="TOC Heading"/>
    <w:basedOn w:val="Heading1"/>
    <w:next w:val="Normal"/>
    <w:uiPriority w:val="39"/>
    <w:unhideWhenUsed/>
    <w:qFormat/>
    <w:rsid w:val="0019678E"/>
    <w:pPr>
      <w:outlineLvl w:val="9"/>
    </w:pPr>
    <w:rPr>
      <w:lang w:eastAsia="ja-JP"/>
    </w:rPr>
  </w:style>
  <w:style w:type="paragraph" w:styleId="TOC1">
    <w:name w:val="toc 1"/>
    <w:basedOn w:val="Normal"/>
    <w:next w:val="Normal"/>
    <w:autoRedefine/>
    <w:uiPriority w:val="39"/>
    <w:unhideWhenUsed/>
    <w:rsid w:val="00677796"/>
    <w:pPr>
      <w:tabs>
        <w:tab w:val="right" w:leader="dot" w:pos="9350"/>
      </w:tabs>
      <w:jc w:val="both"/>
    </w:pPr>
    <w:rPr>
      <w:rFonts w:ascii="Times New Roman" w:eastAsiaTheme="minorEastAsia" w:hAnsi="Times New Roman" w:cs="Times New Roman"/>
      <w:b/>
      <w:bCs/>
      <w:color w:val="auto"/>
      <w:sz w:val="24"/>
      <w:szCs w:val="24"/>
    </w:rPr>
  </w:style>
  <w:style w:type="character" w:styleId="LineNumber">
    <w:name w:val="line number"/>
    <w:basedOn w:val="DefaultParagraphFont"/>
    <w:uiPriority w:val="99"/>
    <w:semiHidden/>
    <w:unhideWhenUsed/>
    <w:rsid w:val="0019678E"/>
  </w:style>
  <w:style w:type="paragraph" w:styleId="Header">
    <w:name w:val="header"/>
    <w:basedOn w:val="Normal"/>
    <w:link w:val="HeaderChar"/>
    <w:uiPriority w:val="99"/>
    <w:unhideWhenUsed/>
    <w:rsid w:val="00116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6BB0"/>
    <w:rPr>
      <w:rFonts w:ascii="Calibri" w:eastAsia="Calibri" w:hAnsi="Calibri" w:cs="Calibri"/>
      <w:color w:val="000000"/>
    </w:rPr>
  </w:style>
  <w:style w:type="paragraph" w:styleId="Footer">
    <w:name w:val="footer"/>
    <w:basedOn w:val="Normal"/>
    <w:link w:val="FooterChar"/>
    <w:uiPriority w:val="99"/>
    <w:unhideWhenUsed/>
    <w:rsid w:val="00116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6BB0"/>
    <w:rPr>
      <w:rFonts w:ascii="Calibri" w:eastAsia="Calibri" w:hAnsi="Calibri" w:cs="Calibri"/>
      <w:color w:val="000000"/>
    </w:rPr>
  </w:style>
  <w:style w:type="character" w:styleId="CommentReference">
    <w:name w:val="annotation reference"/>
    <w:basedOn w:val="DefaultParagraphFont"/>
    <w:uiPriority w:val="99"/>
    <w:semiHidden/>
    <w:unhideWhenUsed/>
    <w:rsid w:val="00116BB0"/>
    <w:rPr>
      <w:sz w:val="16"/>
      <w:szCs w:val="16"/>
    </w:rPr>
  </w:style>
  <w:style w:type="paragraph" w:styleId="CommentText">
    <w:name w:val="annotation text"/>
    <w:basedOn w:val="Normal"/>
    <w:link w:val="CommentTextChar"/>
    <w:uiPriority w:val="99"/>
    <w:semiHidden/>
    <w:unhideWhenUsed/>
    <w:rsid w:val="00116BB0"/>
    <w:pPr>
      <w:spacing w:line="240" w:lineRule="auto"/>
    </w:pPr>
    <w:rPr>
      <w:sz w:val="20"/>
      <w:szCs w:val="20"/>
    </w:rPr>
  </w:style>
  <w:style w:type="character" w:customStyle="1" w:styleId="CommentTextChar">
    <w:name w:val="Comment Text Char"/>
    <w:basedOn w:val="DefaultParagraphFont"/>
    <w:link w:val="CommentText"/>
    <w:uiPriority w:val="99"/>
    <w:semiHidden/>
    <w:rsid w:val="00116BB0"/>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116BB0"/>
    <w:rPr>
      <w:b/>
      <w:bCs/>
    </w:rPr>
  </w:style>
  <w:style w:type="character" w:customStyle="1" w:styleId="CommentSubjectChar">
    <w:name w:val="Comment Subject Char"/>
    <w:basedOn w:val="CommentTextChar"/>
    <w:link w:val="CommentSubject"/>
    <w:uiPriority w:val="99"/>
    <w:semiHidden/>
    <w:rsid w:val="00116BB0"/>
    <w:rPr>
      <w:rFonts w:ascii="Calibri" w:eastAsia="Calibri" w:hAnsi="Calibri" w:cs="Calibri"/>
      <w:b/>
      <w:bCs/>
      <w:color w:val="000000"/>
      <w:sz w:val="20"/>
      <w:szCs w:val="20"/>
    </w:rPr>
  </w:style>
  <w:style w:type="paragraph" w:customStyle="1" w:styleId="TestimonyBody">
    <w:name w:val="Testimony Body"/>
    <w:basedOn w:val="Normal"/>
    <w:qFormat/>
    <w:rsid w:val="0090080D"/>
    <w:pPr>
      <w:autoSpaceDE w:val="0"/>
      <w:autoSpaceDN w:val="0"/>
      <w:adjustRightInd w:val="0"/>
      <w:spacing w:after="0" w:line="480" w:lineRule="auto"/>
      <w:ind w:left="1080" w:hanging="720"/>
      <w:jc w:val="both"/>
    </w:pPr>
    <w:rPr>
      <w:rFonts w:ascii="Times New Roman" w:hAnsi="Times New Roman" w:cs="Times New Roman"/>
      <w:sz w:val="24"/>
      <w:szCs w:val="24"/>
    </w:rPr>
  </w:style>
  <w:style w:type="paragraph" w:styleId="Caption">
    <w:name w:val="caption"/>
    <w:basedOn w:val="Normal"/>
    <w:next w:val="Normal"/>
    <w:uiPriority w:val="35"/>
    <w:unhideWhenUsed/>
    <w:qFormat/>
    <w:rsid w:val="00440CA4"/>
    <w:pPr>
      <w:spacing w:line="240" w:lineRule="auto"/>
    </w:pPr>
    <w:rPr>
      <w:i/>
      <w:iCs/>
      <w:color w:val="44546A" w:themeColor="text2"/>
      <w:sz w:val="18"/>
      <w:szCs w:val="18"/>
    </w:rPr>
  </w:style>
  <w:style w:type="paragraph" w:customStyle="1" w:styleId="TestimonyCaptions">
    <w:name w:val="Testimony Captions"/>
    <w:basedOn w:val="Caption"/>
    <w:next w:val="Heading2"/>
    <w:qFormat/>
    <w:rsid w:val="00B5613C"/>
    <w:pPr>
      <w:keepNext/>
    </w:pPr>
    <w:rPr>
      <w:rFonts w:ascii="Times New Roman" w:hAnsi="Times New Roman"/>
      <w:sz w:val="20"/>
    </w:rPr>
  </w:style>
  <w:style w:type="paragraph" w:styleId="TOC2">
    <w:name w:val="toc 2"/>
    <w:basedOn w:val="Normal"/>
    <w:next w:val="Normal"/>
    <w:autoRedefine/>
    <w:uiPriority w:val="39"/>
    <w:unhideWhenUsed/>
    <w:rsid w:val="00B5613C"/>
    <w:pPr>
      <w:spacing w:after="100"/>
      <w:ind w:left="220"/>
    </w:pPr>
  </w:style>
  <w:style w:type="character" w:customStyle="1" w:styleId="Heading2Char">
    <w:name w:val="Heading 2 Char"/>
    <w:basedOn w:val="DefaultParagraphFont"/>
    <w:link w:val="Heading2"/>
    <w:uiPriority w:val="9"/>
    <w:semiHidden/>
    <w:rsid w:val="00181A1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61644">
      <w:bodyDiv w:val="1"/>
      <w:marLeft w:val="0"/>
      <w:marRight w:val="0"/>
      <w:marTop w:val="0"/>
      <w:marBottom w:val="0"/>
      <w:divBdr>
        <w:top w:val="none" w:sz="0" w:space="0" w:color="auto"/>
        <w:left w:val="none" w:sz="0" w:space="0" w:color="auto"/>
        <w:bottom w:val="none" w:sz="0" w:space="0" w:color="auto"/>
        <w:right w:val="none" w:sz="0" w:space="0" w:color="auto"/>
      </w:divBdr>
    </w:div>
    <w:div w:id="307394813">
      <w:bodyDiv w:val="1"/>
      <w:marLeft w:val="0"/>
      <w:marRight w:val="0"/>
      <w:marTop w:val="0"/>
      <w:marBottom w:val="0"/>
      <w:divBdr>
        <w:top w:val="none" w:sz="0" w:space="0" w:color="auto"/>
        <w:left w:val="none" w:sz="0" w:space="0" w:color="auto"/>
        <w:bottom w:val="none" w:sz="0" w:space="0" w:color="auto"/>
        <w:right w:val="none" w:sz="0" w:space="0" w:color="auto"/>
      </w:divBdr>
    </w:div>
    <w:div w:id="401879061">
      <w:bodyDiv w:val="1"/>
      <w:marLeft w:val="0"/>
      <w:marRight w:val="0"/>
      <w:marTop w:val="0"/>
      <w:marBottom w:val="0"/>
      <w:divBdr>
        <w:top w:val="none" w:sz="0" w:space="0" w:color="auto"/>
        <w:left w:val="none" w:sz="0" w:space="0" w:color="auto"/>
        <w:bottom w:val="none" w:sz="0" w:space="0" w:color="auto"/>
        <w:right w:val="none" w:sz="0" w:space="0" w:color="auto"/>
      </w:divBdr>
    </w:div>
    <w:div w:id="853878639">
      <w:bodyDiv w:val="1"/>
      <w:marLeft w:val="0"/>
      <w:marRight w:val="0"/>
      <w:marTop w:val="0"/>
      <w:marBottom w:val="0"/>
      <w:divBdr>
        <w:top w:val="none" w:sz="0" w:space="0" w:color="auto"/>
        <w:left w:val="none" w:sz="0" w:space="0" w:color="auto"/>
        <w:bottom w:val="none" w:sz="0" w:space="0" w:color="auto"/>
        <w:right w:val="none" w:sz="0" w:space="0" w:color="auto"/>
      </w:divBdr>
    </w:div>
    <w:div w:id="939994244">
      <w:bodyDiv w:val="1"/>
      <w:marLeft w:val="0"/>
      <w:marRight w:val="0"/>
      <w:marTop w:val="0"/>
      <w:marBottom w:val="0"/>
      <w:divBdr>
        <w:top w:val="none" w:sz="0" w:space="0" w:color="auto"/>
        <w:left w:val="none" w:sz="0" w:space="0" w:color="auto"/>
        <w:bottom w:val="none" w:sz="0" w:space="0" w:color="auto"/>
        <w:right w:val="none" w:sz="0" w:space="0" w:color="auto"/>
      </w:divBdr>
    </w:div>
    <w:div w:id="1466704884">
      <w:bodyDiv w:val="1"/>
      <w:marLeft w:val="0"/>
      <w:marRight w:val="0"/>
      <w:marTop w:val="0"/>
      <w:marBottom w:val="0"/>
      <w:divBdr>
        <w:top w:val="none" w:sz="0" w:space="0" w:color="auto"/>
        <w:left w:val="none" w:sz="0" w:space="0" w:color="auto"/>
        <w:bottom w:val="none" w:sz="0" w:space="0" w:color="auto"/>
        <w:right w:val="none" w:sz="0" w:space="0" w:color="auto"/>
      </w:divBdr>
    </w:div>
    <w:div w:id="1531527384">
      <w:bodyDiv w:val="1"/>
      <w:marLeft w:val="0"/>
      <w:marRight w:val="0"/>
      <w:marTop w:val="0"/>
      <w:marBottom w:val="0"/>
      <w:divBdr>
        <w:top w:val="none" w:sz="0" w:space="0" w:color="auto"/>
        <w:left w:val="none" w:sz="0" w:space="0" w:color="auto"/>
        <w:bottom w:val="none" w:sz="0" w:space="0" w:color="auto"/>
        <w:right w:val="none" w:sz="0" w:space="0" w:color="auto"/>
      </w:divBdr>
    </w:div>
    <w:div w:id="1542980183">
      <w:bodyDiv w:val="1"/>
      <w:marLeft w:val="0"/>
      <w:marRight w:val="0"/>
      <w:marTop w:val="0"/>
      <w:marBottom w:val="0"/>
      <w:divBdr>
        <w:top w:val="none" w:sz="0" w:space="0" w:color="auto"/>
        <w:left w:val="none" w:sz="0" w:space="0" w:color="auto"/>
        <w:bottom w:val="none" w:sz="0" w:space="0" w:color="auto"/>
        <w:right w:val="none" w:sz="0" w:space="0" w:color="auto"/>
      </w:divBdr>
    </w:div>
    <w:div w:id="2106489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2EE3F203E7574F9E211C4B7DB5C93F" ma:contentTypeVersion="10" ma:contentTypeDescription="Create a new document." ma:contentTypeScope="" ma:versionID="eb627d6c17b1fa4e90caf377d63bdba3">
  <xsd:schema xmlns:xsd="http://www.w3.org/2001/XMLSchema" xmlns:xs="http://www.w3.org/2001/XMLSchema" xmlns:p="http://schemas.microsoft.com/office/2006/metadata/properties" xmlns:ns2="0a8c7b19-aaa0-4cfe-8c37-ca0397899057" xmlns:ns3="b7941ac7-441b-4692-9ff2-f44703c393cd" targetNamespace="http://schemas.microsoft.com/office/2006/metadata/properties" ma:root="true" ma:fieldsID="3c22bdeda124319c37b02d7a1ec1ac8e" ns2:_="" ns3:_="">
    <xsd:import namespace="0a8c7b19-aaa0-4cfe-8c37-ca0397899057"/>
    <xsd:import namespace="b7941ac7-441b-4692-9ff2-f44703c393c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8c7b19-aaa0-4cfe-8c37-ca03978990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41ac7-441b-4692-9ff2-f44703c393c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B8590F-0332-45A8-ACB8-C900B78E68DE}">
  <ds:schemaRefs>
    <ds:schemaRef ds:uri="http://schemas.openxmlformats.org/officeDocument/2006/bibliography"/>
  </ds:schemaRefs>
</ds:datastoreItem>
</file>

<file path=customXml/itemProps2.xml><?xml version="1.0" encoding="utf-8"?>
<ds:datastoreItem xmlns:ds="http://schemas.openxmlformats.org/officeDocument/2006/customXml" ds:itemID="{C7B7ECD4-4758-474A-A1CD-C4FD4B75B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8c7b19-aaa0-4cfe-8c37-ca0397899057"/>
    <ds:schemaRef ds:uri="b7941ac7-441b-4692-9ff2-f44703c39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984A8-9428-4A25-9849-FE49D3B1705E}">
  <ds:schemaRefs>
    <ds:schemaRef ds:uri="http://schemas.microsoft.com/sharepoint/v3/contenttype/forms"/>
  </ds:schemaRefs>
</ds:datastoreItem>
</file>

<file path=customXml/itemProps4.xml><?xml version="1.0" encoding="utf-8"?>
<ds:datastoreItem xmlns:ds="http://schemas.openxmlformats.org/officeDocument/2006/customXml" ds:itemID="{6476671A-E610-4781-AD42-41534AE7DF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3802</Words>
  <Characters>21677</Characters>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2021-06-16T17:33:00Z</cp:lastPrinted>
  <dcterms:created xsi:type="dcterms:W3CDTF">2021-10-22T19:45:00Z</dcterms:created>
  <dcterms:modified xsi:type="dcterms:W3CDTF">2021-10-22T19:45:00Z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0x010100122EE3F203E7574F9E211C4B7DB5C93F</vt:lpwstr>
  </property>
  <property fmtid="{D5CDD505-2E9C-101B-9397-08002B2CF9AE}" pid="3" name="MSIP_Label_b24820e8-223f-4ed2-bd95-81c83f641284_Enabled">
    <vt:lpwstr>True</vt:lpwstr>
  </property>
  <property fmtid="{D5CDD505-2E9C-101B-9397-08002B2CF9AE}" pid="4" name="MSIP_Label_b24820e8-223f-4ed2-bd95-81c83f641284_SiteId">
    <vt:lpwstr>3cbcc3d3-094d-4006-9849-0d11d61f484d</vt:lpwstr>
  </property>
  <property fmtid="{D5CDD505-2E9C-101B-9397-08002B2CF9AE}" pid="5" name="MSIP_Label_b24820e8-223f-4ed2-bd95-81c83f641284_Owner">
    <vt:lpwstr>s7chris@homeoffice.wal-mart.com</vt:lpwstr>
  </property>
  <property fmtid="{D5CDD505-2E9C-101B-9397-08002B2CF9AE}" pid="6" name="MSIP_Label_b24820e8-223f-4ed2-bd95-81c83f641284_SetDate">
    <vt:lpwstr>2021-10-20T12:23:55.4507003Z</vt:lpwstr>
  </property>
  <property fmtid="{D5CDD505-2E9C-101B-9397-08002B2CF9AE}" pid="7" name="MSIP_Label_b24820e8-223f-4ed2-bd95-81c83f641284_Name">
    <vt:lpwstr>Sensitive</vt:lpwstr>
  </property>
  <property fmtid="{D5CDD505-2E9C-101B-9397-08002B2CF9AE}" pid="8" name="MSIP_Label_b24820e8-223f-4ed2-bd95-81c83f641284_Application">
    <vt:lpwstr>Microsoft Azure Information Protection</vt:lpwstr>
  </property>
  <property fmtid="{D5CDD505-2E9C-101B-9397-08002B2CF9AE}" pid="9" name="MSIP_Label_b24820e8-223f-4ed2-bd95-81c83f641284_ActionId">
    <vt:lpwstr>c6404649-1899-41b8-bbb4-6cda109c6e16</vt:lpwstr>
  </property>
  <property fmtid="{D5CDD505-2E9C-101B-9397-08002B2CF9AE}" pid="10" name="MSIP_Label_b24820e8-223f-4ed2-bd95-81c83f641284_Extended_MSFT_Method">
    <vt:lpwstr>Automatic</vt:lpwstr>
  </property>
  <property fmtid="{D5CDD505-2E9C-101B-9397-08002B2CF9AE}" pid="11" name="Sensitivity">
    <vt:lpwstr>Sensitive</vt:lpwstr>
  </property>
</Properties>
</file>